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AC" w:rsidRDefault="00302FAC" w:rsidP="00302FAC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 w:rsidR="00302FAC" w:rsidRDefault="00302FAC" w:rsidP="00302FAC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302FAC" w:rsidRDefault="00302FAC" w:rsidP="00302FAC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Новомосковської міської ради</w:t>
      </w:r>
    </w:p>
    <w:p w:rsidR="00302FAC" w:rsidRPr="00314672" w:rsidRDefault="00302FAC" w:rsidP="00302FAC">
      <w:pPr>
        <w:widowControl w:val="0"/>
        <w:jc w:val="right"/>
        <w:rPr>
          <w:rFonts w:ascii="Times New Roman" w:hAnsi="Times New Roman"/>
          <w:sz w:val="28"/>
          <w:szCs w:val="28"/>
        </w:rPr>
      </w:pPr>
      <w:r w:rsidRPr="00314672">
        <w:rPr>
          <w:rFonts w:ascii="Times New Roman" w:hAnsi="Times New Roman"/>
          <w:sz w:val="28"/>
          <w:szCs w:val="28"/>
        </w:rPr>
        <w:t>від 28.06.2024р. №476/0/6-24</w:t>
      </w:r>
    </w:p>
    <w:p w:rsidR="00302FAC" w:rsidRDefault="00302FAC" w:rsidP="00302FAC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 на послуги з централізованого водопостачання на території міста Новомосковськ для:</w:t>
      </w:r>
    </w:p>
    <w:p w:rsidR="00302FAC" w:rsidRDefault="00302FAC" w:rsidP="00302FAC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Населення, бюджетних установ, інших споживачів – 42,528 грн/</w:t>
      </w:r>
      <w:proofErr w:type="spellStart"/>
      <w:r>
        <w:rPr>
          <w:rFonts w:ascii="Times New Roman" w:hAnsi="Times New Roman"/>
          <w:sz w:val="28"/>
          <w:szCs w:val="28"/>
        </w:rPr>
        <w:t>куб.м</w:t>
      </w:r>
      <w:proofErr w:type="spellEnd"/>
      <w:r>
        <w:rPr>
          <w:rFonts w:ascii="Times New Roman" w:hAnsi="Times New Roman"/>
          <w:sz w:val="28"/>
          <w:szCs w:val="28"/>
        </w:rPr>
        <w:t xml:space="preserve"> з ПДВ;</w:t>
      </w:r>
    </w:p>
    <w:p w:rsidR="00302FAC" w:rsidRDefault="00302FAC" w:rsidP="00302FAC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Субєктів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господарювання у сфері централізованого водопостачання – 24,948 грн/</w:t>
      </w:r>
      <w:proofErr w:type="spellStart"/>
      <w:r>
        <w:rPr>
          <w:rFonts w:ascii="Times New Roman" w:hAnsi="Times New Roman"/>
          <w:sz w:val="28"/>
          <w:szCs w:val="28"/>
        </w:rPr>
        <w:t>куб.м</w:t>
      </w:r>
      <w:proofErr w:type="spellEnd"/>
      <w:r>
        <w:rPr>
          <w:rFonts w:ascii="Times New Roman" w:hAnsi="Times New Roman"/>
          <w:sz w:val="28"/>
          <w:szCs w:val="28"/>
        </w:rPr>
        <w:t>. з ПДВ.</w:t>
      </w:r>
    </w:p>
    <w:p w:rsidR="00302FAC" w:rsidRDefault="00302FAC" w:rsidP="00302FAC">
      <w:pPr>
        <w:pStyle w:val="a3"/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 на послуги з централізованого водовідведення на території міста Новомосковськ для:</w:t>
      </w:r>
    </w:p>
    <w:p w:rsidR="00302FAC" w:rsidRDefault="00302FAC" w:rsidP="00302FAC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Населення, бюджетних установ, інших споживачів – 41,016 грн/</w:t>
      </w:r>
      <w:proofErr w:type="spellStart"/>
      <w:r>
        <w:rPr>
          <w:rFonts w:ascii="Times New Roman" w:hAnsi="Times New Roman"/>
          <w:sz w:val="28"/>
          <w:szCs w:val="28"/>
        </w:rPr>
        <w:t>куб.м</w:t>
      </w:r>
      <w:proofErr w:type="spellEnd"/>
      <w:r>
        <w:rPr>
          <w:rFonts w:ascii="Times New Roman" w:hAnsi="Times New Roman"/>
          <w:sz w:val="28"/>
          <w:szCs w:val="28"/>
        </w:rPr>
        <w:t xml:space="preserve"> з ПДВ;</w:t>
      </w:r>
    </w:p>
    <w:p w:rsidR="00302FAC" w:rsidRPr="00276815" w:rsidRDefault="00302FAC" w:rsidP="00302FAC">
      <w:pPr>
        <w:pStyle w:val="a3"/>
        <w:widowControl w:val="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Субєктів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господарювання у сфері централізованого водовідведення – 20,424 грн/</w:t>
      </w:r>
      <w:proofErr w:type="spellStart"/>
      <w:r>
        <w:rPr>
          <w:rFonts w:ascii="Times New Roman" w:hAnsi="Times New Roman"/>
          <w:sz w:val="28"/>
          <w:szCs w:val="28"/>
        </w:rPr>
        <w:t>куб.м</w:t>
      </w:r>
      <w:proofErr w:type="spellEnd"/>
      <w:r>
        <w:rPr>
          <w:rFonts w:ascii="Times New Roman" w:hAnsi="Times New Roman"/>
          <w:sz w:val="28"/>
          <w:szCs w:val="28"/>
        </w:rPr>
        <w:t>. з ПДВ.</w:t>
      </w: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A47F8">
        <w:rPr>
          <w:rFonts w:ascii="Times New Roman" w:hAnsi="Times New Roman"/>
          <w:sz w:val="28"/>
          <w:szCs w:val="28"/>
        </w:rPr>
        <w:t>Керуючий справами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Яків КЛИМЕНОВ</w:t>
      </w: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Pr="00FA5460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Начальник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ЖКГ та КБ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Євген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СЕМЕНЮК</w:t>
      </w: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8"/>
          <w:szCs w:val="28"/>
        </w:rPr>
      </w:pPr>
    </w:p>
    <w:p w:rsidR="00302FAC" w:rsidRPr="003134EB" w:rsidRDefault="00302FAC" w:rsidP="00302FAC">
      <w:pPr>
        <w:widowControl w:val="0"/>
        <w:jc w:val="right"/>
        <w:rPr>
          <w:rFonts w:ascii="Times New Roman" w:hAnsi="Times New Roman"/>
          <w:sz w:val="24"/>
          <w:szCs w:val="24"/>
        </w:rPr>
      </w:pPr>
      <w:r w:rsidRPr="003134EB">
        <w:rPr>
          <w:rFonts w:ascii="Times New Roman" w:hAnsi="Times New Roman"/>
          <w:sz w:val="24"/>
          <w:szCs w:val="24"/>
        </w:rPr>
        <w:lastRenderedPageBreak/>
        <w:t xml:space="preserve">Додаток 2 </w:t>
      </w:r>
    </w:p>
    <w:p w:rsidR="00302FAC" w:rsidRPr="003134EB" w:rsidRDefault="00302FAC" w:rsidP="00302FAC">
      <w:pPr>
        <w:widowControl w:val="0"/>
        <w:jc w:val="right"/>
        <w:rPr>
          <w:rFonts w:ascii="Times New Roman" w:hAnsi="Times New Roman"/>
          <w:sz w:val="24"/>
          <w:szCs w:val="24"/>
        </w:rPr>
      </w:pPr>
      <w:r w:rsidRPr="003134EB">
        <w:rPr>
          <w:rFonts w:ascii="Times New Roman" w:hAnsi="Times New Roman"/>
          <w:sz w:val="24"/>
          <w:szCs w:val="24"/>
        </w:rPr>
        <w:t>до рішення виконавчого комітету</w:t>
      </w:r>
    </w:p>
    <w:p w:rsidR="00302FAC" w:rsidRPr="003134EB" w:rsidRDefault="00302FAC" w:rsidP="00302FAC">
      <w:pPr>
        <w:widowControl w:val="0"/>
        <w:jc w:val="right"/>
        <w:rPr>
          <w:rFonts w:ascii="Times New Roman" w:hAnsi="Times New Roman"/>
          <w:sz w:val="24"/>
          <w:szCs w:val="24"/>
        </w:rPr>
      </w:pPr>
      <w:r w:rsidRPr="003134EB">
        <w:rPr>
          <w:rFonts w:ascii="Times New Roman" w:hAnsi="Times New Roman"/>
          <w:sz w:val="24"/>
          <w:szCs w:val="24"/>
        </w:rPr>
        <w:t>Новомосковської міської ради</w:t>
      </w:r>
    </w:p>
    <w:p w:rsidR="00302FAC" w:rsidRPr="00314672" w:rsidRDefault="00302FAC" w:rsidP="00302FAC">
      <w:pPr>
        <w:widowControl w:val="0"/>
        <w:jc w:val="right"/>
        <w:rPr>
          <w:rFonts w:ascii="Times New Roman" w:hAnsi="Times New Roman"/>
          <w:sz w:val="28"/>
          <w:szCs w:val="28"/>
        </w:rPr>
      </w:pPr>
      <w:r w:rsidRPr="00314672">
        <w:rPr>
          <w:rFonts w:ascii="Times New Roman" w:hAnsi="Times New Roman"/>
          <w:sz w:val="28"/>
          <w:szCs w:val="28"/>
        </w:rPr>
        <w:t>від 28.06.2024р. №476/0/6-24</w:t>
      </w:r>
    </w:p>
    <w:p w:rsidR="00302FAC" w:rsidRDefault="00302FAC" w:rsidP="00302FAC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302FAC" w:rsidRPr="00A80AB8" w:rsidRDefault="00302FAC" w:rsidP="00302FAC">
      <w:pPr>
        <w:widowControl w:val="0"/>
        <w:jc w:val="center"/>
        <w:rPr>
          <w:rFonts w:ascii="Times New Roman" w:hAnsi="Times New Roman"/>
          <w:sz w:val="22"/>
          <w:szCs w:val="22"/>
        </w:rPr>
      </w:pPr>
      <w:r w:rsidRPr="00A80AB8">
        <w:rPr>
          <w:rFonts w:ascii="Times New Roman" w:hAnsi="Times New Roman"/>
          <w:sz w:val="22"/>
          <w:szCs w:val="22"/>
        </w:rPr>
        <w:t>Структура тарифів на послуги з централізованого водопостачання та водовідведення</w:t>
      </w:r>
    </w:p>
    <w:p w:rsidR="00302FAC" w:rsidRPr="003134EB" w:rsidRDefault="00302FAC" w:rsidP="00302FAC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A80AB8">
        <w:rPr>
          <w:rFonts w:ascii="Times New Roman" w:hAnsi="Times New Roman"/>
          <w:sz w:val="22"/>
          <w:szCs w:val="22"/>
        </w:rPr>
        <w:t>ТОВ «КОМСІТІ» на території міста Новомосковськ</w:t>
      </w:r>
    </w:p>
    <w:p w:rsidR="00302FAC" w:rsidRPr="003134EB" w:rsidRDefault="00302FAC" w:rsidP="00302FAC">
      <w:pPr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</w:t>
      </w:r>
      <w:proofErr w:type="spellStart"/>
      <w:r>
        <w:rPr>
          <w:rFonts w:ascii="Times New Roman" w:hAnsi="Times New Roman"/>
          <w:sz w:val="24"/>
          <w:szCs w:val="24"/>
        </w:rPr>
        <w:t>пдв</w:t>
      </w:r>
      <w:proofErr w:type="spellEnd"/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840"/>
        <w:gridCol w:w="4371"/>
        <w:gridCol w:w="1276"/>
        <w:gridCol w:w="1397"/>
        <w:gridCol w:w="1013"/>
        <w:gridCol w:w="1275"/>
      </w:tblGrid>
      <w:tr w:rsidR="00302FAC" w:rsidRPr="003134EB" w:rsidTr="006E53AF">
        <w:trPr>
          <w:trHeight w:val="492"/>
        </w:trPr>
        <w:tc>
          <w:tcPr>
            <w:tcW w:w="840" w:type="dxa"/>
            <w:vMerge w:val="restart"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№ з/п</w:t>
            </w:r>
          </w:p>
        </w:tc>
        <w:tc>
          <w:tcPr>
            <w:tcW w:w="4371" w:type="dxa"/>
            <w:vMerge w:val="restart"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Показник</w:t>
            </w:r>
          </w:p>
        </w:tc>
        <w:tc>
          <w:tcPr>
            <w:tcW w:w="2673" w:type="dxa"/>
            <w:gridSpan w:val="2"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централізоване водопостачання</w:t>
            </w:r>
          </w:p>
        </w:tc>
        <w:tc>
          <w:tcPr>
            <w:tcW w:w="2288" w:type="dxa"/>
            <w:gridSpan w:val="2"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централізоване водовідведення</w:t>
            </w:r>
          </w:p>
        </w:tc>
      </w:tr>
      <w:tr w:rsidR="00302FAC" w:rsidRPr="003134EB" w:rsidTr="006E53AF">
        <w:trPr>
          <w:trHeight w:val="275"/>
        </w:trPr>
        <w:tc>
          <w:tcPr>
            <w:tcW w:w="840" w:type="dxa"/>
            <w:vMerge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1" w:type="dxa"/>
            <w:vMerge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80AB8">
              <w:rPr>
                <w:rFonts w:ascii="Times New Roman" w:hAnsi="Times New Roman"/>
                <w:sz w:val="20"/>
              </w:rPr>
              <w:t>тис.грн</w:t>
            </w:r>
            <w:proofErr w:type="spellEnd"/>
            <w:r w:rsidRPr="00A80AB8">
              <w:rPr>
                <w:rFonts w:ascii="Times New Roman" w:hAnsi="Times New Roman"/>
                <w:sz w:val="20"/>
              </w:rPr>
              <w:t xml:space="preserve"> на рік</w:t>
            </w:r>
          </w:p>
        </w:tc>
        <w:tc>
          <w:tcPr>
            <w:tcW w:w="1397" w:type="dxa"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грн/</w:t>
            </w:r>
            <w:proofErr w:type="spellStart"/>
            <w:r w:rsidRPr="00A80AB8"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  <w:tc>
          <w:tcPr>
            <w:tcW w:w="1013" w:type="dxa"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80AB8">
              <w:rPr>
                <w:rFonts w:ascii="Times New Roman" w:hAnsi="Times New Roman"/>
                <w:sz w:val="20"/>
              </w:rPr>
              <w:t>тис.грн</w:t>
            </w:r>
            <w:proofErr w:type="spellEnd"/>
            <w:r w:rsidRPr="00A80AB8">
              <w:rPr>
                <w:rFonts w:ascii="Times New Roman" w:hAnsi="Times New Roman"/>
                <w:sz w:val="20"/>
              </w:rPr>
              <w:t xml:space="preserve"> на рік</w:t>
            </w:r>
          </w:p>
        </w:tc>
        <w:tc>
          <w:tcPr>
            <w:tcW w:w="1275" w:type="dxa"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грн/</w:t>
            </w:r>
            <w:proofErr w:type="spellStart"/>
            <w:r w:rsidRPr="00A80AB8">
              <w:rPr>
                <w:rFonts w:ascii="Times New Roman" w:hAnsi="Times New Roman"/>
                <w:sz w:val="20"/>
              </w:rPr>
              <w:t>куб.м</w:t>
            </w:r>
            <w:proofErr w:type="spellEnd"/>
          </w:p>
        </w:tc>
      </w:tr>
      <w:tr w:rsidR="00302FAC" w:rsidRPr="003134EB" w:rsidTr="006E53AF">
        <w:trPr>
          <w:trHeight w:val="275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71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6</w:t>
            </w:r>
          </w:p>
        </w:tc>
      </w:tr>
      <w:tr w:rsidR="00302FAC" w:rsidRPr="003134EB" w:rsidTr="006E53AF">
        <w:trPr>
          <w:trHeight w:val="275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Виробнича собівартість, усього у тому числі: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76084,28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29,2710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35619,19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29,2572</w:t>
            </w:r>
          </w:p>
        </w:tc>
      </w:tr>
      <w:tr w:rsidR="00302FAC" w:rsidRPr="003134EB" w:rsidTr="006E53AF">
        <w:trPr>
          <w:trHeight w:val="313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прямі матеріальні витрати, у тому числі: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55557,80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21,3741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9744,51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8,0040</w:t>
            </w:r>
          </w:p>
        </w:tc>
      </w:tr>
      <w:tr w:rsidR="00302FAC" w:rsidRPr="003134EB" w:rsidTr="006E53AF">
        <w:trPr>
          <w:trHeight w:val="219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покупна вода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44984,04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17,3061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0,0000</w:t>
            </w:r>
          </w:p>
        </w:tc>
      </w:tr>
      <w:tr w:rsidR="00302FAC" w:rsidRPr="003134EB" w:rsidTr="006E53AF">
        <w:trPr>
          <w:trHeight w:val="268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електроенергія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6500,24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2,5008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7552,22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6,2033</w:t>
            </w:r>
          </w:p>
        </w:tc>
      </w:tr>
      <w:tr w:rsidR="00302FAC" w:rsidRPr="003134EB" w:rsidTr="006E53AF">
        <w:trPr>
          <w:trHeight w:val="270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1.1.3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витрати на реагенти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836,73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0,3219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615,06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0,5052</w:t>
            </w:r>
          </w:p>
        </w:tc>
      </w:tr>
      <w:tr w:rsidR="00302FAC" w:rsidRPr="003134EB" w:rsidTr="006E53AF">
        <w:trPr>
          <w:trHeight w:val="285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1.1.4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матеріальні витрати на ремонт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952,52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0,3665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946,36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0,7773</w:t>
            </w:r>
          </w:p>
        </w:tc>
      </w:tr>
      <w:tr w:rsidR="00302FAC" w:rsidRPr="003134EB" w:rsidTr="006E53AF">
        <w:trPr>
          <w:trHeight w:val="334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1.1.5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паливно-мастильні матеріали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2222,01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0,8548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421,77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0,3464</w:t>
            </w:r>
          </w:p>
        </w:tc>
      </w:tr>
      <w:tr w:rsidR="00302FAC" w:rsidRPr="003134EB" w:rsidTr="006E53AF">
        <w:trPr>
          <w:trHeight w:val="226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1.1.6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інші прямі матеріальні витрати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62,25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0,0239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209,09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0,1717</w:t>
            </w:r>
          </w:p>
        </w:tc>
      </w:tr>
      <w:tr w:rsidR="00302FAC" w:rsidRPr="003134EB" w:rsidTr="006E53AF">
        <w:trPr>
          <w:trHeight w:val="259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прямі витрати на оплату праці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8335,45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3,2068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14043,91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11,5355</w:t>
            </w:r>
          </w:p>
        </w:tc>
      </w:tr>
      <w:tr w:rsidR="00302FAC" w:rsidRPr="003134EB" w:rsidTr="006E53AF">
        <w:trPr>
          <w:trHeight w:val="308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інші прямі витрати, у тому числі: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6436,40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2,4762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8049,35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6,6117</w:t>
            </w:r>
          </w:p>
        </w:tc>
      </w:tr>
      <w:tr w:rsidR="00302FAC" w:rsidRPr="003134EB" w:rsidTr="006E53AF">
        <w:trPr>
          <w:trHeight w:val="601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1.3.1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 xml:space="preserve">єдиний внесок на </w:t>
            </w:r>
            <w:proofErr w:type="spellStart"/>
            <w:r w:rsidRPr="00A80AB8">
              <w:rPr>
                <w:rFonts w:ascii="Times New Roman" w:hAnsi="Times New Roman"/>
                <w:sz w:val="20"/>
              </w:rPr>
              <w:t>загальнообовязкове</w:t>
            </w:r>
            <w:proofErr w:type="spellEnd"/>
            <w:r w:rsidRPr="00A80AB8">
              <w:rPr>
                <w:rFonts w:ascii="Times New Roman" w:hAnsi="Times New Roman"/>
                <w:sz w:val="20"/>
              </w:rPr>
              <w:t xml:space="preserve"> державне соціальне страхування працівників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1833,80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0,7055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3089,66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2,5378</w:t>
            </w:r>
          </w:p>
        </w:tc>
      </w:tr>
      <w:tr w:rsidR="00302FAC" w:rsidRPr="003134EB" w:rsidTr="006E53AF">
        <w:trPr>
          <w:trHeight w:val="455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амортизація необоротних активів виробничого призначення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4145,99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1,5950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3157,39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2,5934</w:t>
            </w:r>
          </w:p>
        </w:tc>
      </w:tr>
      <w:tr w:rsidR="00302FAC" w:rsidRPr="003134EB" w:rsidTr="006E53AF">
        <w:trPr>
          <w:trHeight w:val="375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1.3.3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інші прямі витрати, у тому числі: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456,62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0,1757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1802,31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1,4804</w:t>
            </w:r>
          </w:p>
        </w:tc>
      </w:tr>
      <w:tr w:rsidR="00302FAC" w:rsidRPr="003134EB" w:rsidTr="006E53AF">
        <w:trPr>
          <w:trHeight w:val="341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1.3.3.1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послуги сторонніх організацій з ремонтів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15,67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0,0060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30,01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0,0246</w:t>
            </w:r>
          </w:p>
        </w:tc>
      </w:tr>
      <w:tr w:rsidR="00302FAC" w:rsidRPr="003134EB" w:rsidTr="006E53AF">
        <w:trPr>
          <w:trHeight w:val="226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1.3.3.2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решта прямих витрат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440,95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0,1696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1772,30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1,4557</w:t>
            </w:r>
          </w:p>
        </w:tc>
      </w:tr>
      <w:tr w:rsidR="00302FAC" w:rsidRPr="003134EB" w:rsidTr="006E53AF">
        <w:trPr>
          <w:trHeight w:val="271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загальновиробничі витрати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5754,64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2,2139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3781,41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3,1060</w:t>
            </w:r>
          </w:p>
        </w:tc>
      </w:tr>
      <w:tr w:rsidR="00302FAC" w:rsidRPr="003134EB" w:rsidTr="006E53AF">
        <w:trPr>
          <w:trHeight w:val="303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Адміністративні витрати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5881,80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2,2628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4044,92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3,3224</w:t>
            </w:r>
          </w:p>
        </w:tc>
      </w:tr>
      <w:tr w:rsidR="00302FAC" w:rsidRPr="003134EB" w:rsidTr="006E53AF">
        <w:trPr>
          <w:trHeight w:val="265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Витрати на збут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0,0000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0,0000</w:t>
            </w:r>
          </w:p>
        </w:tc>
      </w:tr>
      <w:tr w:rsidR="00302FAC" w:rsidRPr="003134EB" w:rsidTr="006E53AF">
        <w:trPr>
          <w:trHeight w:val="270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Інші операційні витрати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0,0000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0,0000</w:t>
            </w:r>
          </w:p>
        </w:tc>
      </w:tr>
      <w:tr w:rsidR="00302FAC" w:rsidRPr="003134EB" w:rsidTr="006E53AF">
        <w:trPr>
          <w:trHeight w:val="288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Фінансові витрати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0,0000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0,0000</w:t>
            </w:r>
          </w:p>
        </w:tc>
      </w:tr>
      <w:tr w:rsidR="00302FAC" w:rsidRPr="003134EB" w:rsidTr="006E53AF">
        <w:trPr>
          <w:trHeight w:val="236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Усього витрат повної собівартості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81966,09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31,5338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39664,10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32,5797</w:t>
            </w:r>
          </w:p>
        </w:tc>
      </w:tr>
      <w:tr w:rsidR="00302FAC" w:rsidRPr="003134EB" w:rsidTr="006E53AF">
        <w:trPr>
          <w:trHeight w:val="224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Планований прибуток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3278,64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1,2614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1586,56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1,3032</w:t>
            </w:r>
          </w:p>
        </w:tc>
      </w:tr>
      <w:tr w:rsidR="00302FAC" w:rsidRPr="003134EB" w:rsidTr="006E53AF">
        <w:trPr>
          <w:trHeight w:val="285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податок на прибуток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0,0000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0,0000</w:t>
            </w:r>
          </w:p>
        </w:tc>
      </w:tr>
      <w:tr w:rsidR="00302FAC" w:rsidRPr="003134EB" w:rsidTr="006E53AF">
        <w:trPr>
          <w:trHeight w:val="157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7.2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чистий прибуток, у тому числі: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3278,64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1,2614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1586,56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1,3032</w:t>
            </w:r>
          </w:p>
        </w:tc>
      </w:tr>
      <w:tr w:rsidR="00302FAC" w:rsidRPr="003134EB" w:rsidTr="006E53AF">
        <w:trPr>
          <w:trHeight w:val="204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7.2.1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дивіденди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0,0000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0,0000</w:t>
            </w:r>
          </w:p>
        </w:tc>
      </w:tr>
      <w:tr w:rsidR="00302FAC" w:rsidRPr="003134EB" w:rsidTr="006E53AF">
        <w:trPr>
          <w:trHeight w:val="235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7.2.2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резервний фонд( капітал)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0,0000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0,0000</w:t>
            </w:r>
          </w:p>
        </w:tc>
      </w:tr>
      <w:tr w:rsidR="00302FAC" w:rsidRPr="003134EB" w:rsidTr="006E53AF">
        <w:trPr>
          <w:trHeight w:val="350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7.2.3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на розвиток виробництва (виробничі інвестиції)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0,0000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0,0000</w:t>
            </w:r>
          </w:p>
        </w:tc>
      </w:tr>
      <w:tr w:rsidR="00302FAC" w:rsidRPr="003134EB" w:rsidTr="006E53AF">
        <w:trPr>
          <w:trHeight w:val="283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7.2.4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інше використання прибутку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3278,64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1,2614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1586,56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1,3032</w:t>
            </w:r>
          </w:p>
        </w:tc>
      </w:tr>
      <w:tr w:rsidR="00302FAC" w:rsidRPr="003134EB" w:rsidTr="006E53AF">
        <w:trPr>
          <w:trHeight w:val="338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Вартість водопостачання для розрахунку середньозваженого тарифу</w:t>
            </w:r>
          </w:p>
        </w:tc>
        <w:tc>
          <w:tcPr>
            <w:tcW w:w="1276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85244,73</w:t>
            </w:r>
          </w:p>
        </w:tc>
        <w:tc>
          <w:tcPr>
            <w:tcW w:w="1397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32,7951</w:t>
            </w:r>
          </w:p>
        </w:tc>
        <w:tc>
          <w:tcPr>
            <w:tcW w:w="1013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41250,67</w:t>
            </w:r>
          </w:p>
        </w:tc>
        <w:tc>
          <w:tcPr>
            <w:tcW w:w="1275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33,8828</w:t>
            </w:r>
          </w:p>
        </w:tc>
      </w:tr>
      <w:tr w:rsidR="00302FAC" w:rsidRPr="003134EB" w:rsidTr="006E53AF">
        <w:trPr>
          <w:trHeight w:val="270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обсяг реалізації (</w:t>
            </w:r>
            <w:proofErr w:type="spellStart"/>
            <w:r w:rsidRPr="00A80AB8">
              <w:rPr>
                <w:rFonts w:ascii="Times New Roman" w:hAnsi="Times New Roman"/>
                <w:sz w:val="20"/>
              </w:rPr>
              <w:t>тис.куб.м</w:t>
            </w:r>
            <w:proofErr w:type="spellEnd"/>
            <w:r w:rsidRPr="00A80AB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73" w:type="dxa"/>
            <w:gridSpan w:val="2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2599,31</w:t>
            </w:r>
          </w:p>
        </w:tc>
        <w:tc>
          <w:tcPr>
            <w:tcW w:w="2288" w:type="dxa"/>
            <w:gridSpan w:val="2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1217,45</w:t>
            </w:r>
          </w:p>
        </w:tc>
      </w:tr>
      <w:tr w:rsidR="00302FAC" w:rsidRPr="003134EB" w:rsidTr="006E53AF">
        <w:trPr>
          <w:trHeight w:val="779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 xml:space="preserve">тариф </w:t>
            </w:r>
            <w:proofErr w:type="spellStart"/>
            <w:r w:rsidRPr="00A80AB8">
              <w:rPr>
                <w:rFonts w:ascii="Times New Roman" w:hAnsi="Times New Roman"/>
                <w:sz w:val="20"/>
              </w:rPr>
              <w:t>споживачам,які</w:t>
            </w:r>
            <w:proofErr w:type="spellEnd"/>
            <w:r w:rsidRPr="00A80AB8">
              <w:rPr>
                <w:rFonts w:ascii="Times New Roman" w:hAnsi="Times New Roman"/>
                <w:sz w:val="20"/>
              </w:rPr>
              <w:t xml:space="preserve"> є </w:t>
            </w:r>
            <w:proofErr w:type="spellStart"/>
            <w:r w:rsidRPr="00A80AB8">
              <w:rPr>
                <w:rFonts w:ascii="Times New Roman" w:hAnsi="Times New Roman"/>
                <w:sz w:val="20"/>
              </w:rPr>
              <w:t>субєктами</w:t>
            </w:r>
            <w:proofErr w:type="spellEnd"/>
            <w:r w:rsidRPr="00A80AB8">
              <w:rPr>
                <w:rFonts w:ascii="Times New Roman" w:hAnsi="Times New Roman"/>
                <w:sz w:val="20"/>
              </w:rPr>
              <w:t xml:space="preserve"> господарювання у сфері централізованого водопостачання/водовідведення (грн за 1 </w:t>
            </w:r>
            <w:proofErr w:type="spellStart"/>
            <w:r w:rsidRPr="00A80AB8">
              <w:rPr>
                <w:rFonts w:ascii="Times New Roman" w:hAnsi="Times New Roman"/>
                <w:sz w:val="20"/>
              </w:rPr>
              <w:t>куб.м</w:t>
            </w:r>
            <w:proofErr w:type="spellEnd"/>
            <w:r w:rsidRPr="00A80AB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73" w:type="dxa"/>
            <w:gridSpan w:val="2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20,79</w:t>
            </w:r>
          </w:p>
        </w:tc>
        <w:tc>
          <w:tcPr>
            <w:tcW w:w="2288" w:type="dxa"/>
            <w:gridSpan w:val="2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17,02</w:t>
            </w:r>
          </w:p>
        </w:tc>
      </w:tr>
      <w:tr w:rsidR="00302FAC" w:rsidRPr="003134EB" w:rsidTr="006E53AF">
        <w:trPr>
          <w:trHeight w:val="328"/>
        </w:trPr>
        <w:tc>
          <w:tcPr>
            <w:tcW w:w="840" w:type="dxa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371" w:type="dxa"/>
            <w:hideMark/>
          </w:tcPr>
          <w:p w:rsidR="00302FAC" w:rsidRPr="00A80AB8" w:rsidRDefault="00302FAC" w:rsidP="006E53AF">
            <w:pPr>
              <w:widowControl w:val="0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 xml:space="preserve">тариф для населення, бюджетних установ, інших споживачів (грн за 1 </w:t>
            </w:r>
            <w:proofErr w:type="spellStart"/>
            <w:r w:rsidRPr="00A80AB8">
              <w:rPr>
                <w:rFonts w:ascii="Times New Roman" w:hAnsi="Times New Roman"/>
                <w:sz w:val="20"/>
              </w:rPr>
              <w:t>куб.м</w:t>
            </w:r>
            <w:proofErr w:type="spellEnd"/>
            <w:r w:rsidRPr="00A80AB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73" w:type="dxa"/>
            <w:gridSpan w:val="2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35,44</w:t>
            </w:r>
          </w:p>
        </w:tc>
        <w:tc>
          <w:tcPr>
            <w:tcW w:w="2288" w:type="dxa"/>
            <w:gridSpan w:val="2"/>
            <w:noWrap/>
            <w:hideMark/>
          </w:tcPr>
          <w:p w:rsidR="00302FAC" w:rsidRPr="00A80AB8" w:rsidRDefault="00302FAC" w:rsidP="006E53AF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A80AB8">
              <w:rPr>
                <w:rFonts w:ascii="Times New Roman" w:hAnsi="Times New Roman"/>
                <w:sz w:val="20"/>
              </w:rPr>
              <w:t>34,18</w:t>
            </w:r>
          </w:p>
        </w:tc>
      </w:tr>
    </w:tbl>
    <w:p w:rsidR="00302FAC" w:rsidRDefault="00302FAC" w:rsidP="00302FAC">
      <w:pPr>
        <w:widowControl w:val="0"/>
        <w:rPr>
          <w:rFonts w:ascii="Times New Roman" w:hAnsi="Times New Roman"/>
          <w:sz w:val="24"/>
          <w:szCs w:val="24"/>
        </w:rPr>
      </w:pPr>
    </w:p>
    <w:p w:rsidR="00302FAC" w:rsidRDefault="00302FAC" w:rsidP="00302FAC">
      <w:pPr>
        <w:widowControl w:val="0"/>
        <w:rPr>
          <w:rFonts w:ascii="Times New Roman" w:hAnsi="Times New Roman"/>
          <w:sz w:val="24"/>
          <w:szCs w:val="24"/>
        </w:rPr>
      </w:pPr>
      <w:r w:rsidRPr="00246E37">
        <w:rPr>
          <w:rFonts w:ascii="Times New Roman" w:hAnsi="Times New Roman"/>
          <w:sz w:val="24"/>
          <w:szCs w:val="24"/>
        </w:rPr>
        <w:t xml:space="preserve">Керуючий справами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46E37">
        <w:rPr>
          <w:rFonts w:ascii="Times New Roman" w:hAnsi="Times New Roman"/>
          <w:sz w:val="24"/>
          <w:szCs w:val="24"/>
        </w:rPr>
        <w:t xml:space="preserve">  Яків КЛИМЕНОВ</w:t>
      </w:r>
    </w:p>
    <w:p w:rsidR="00302FAC" w:rsidRDefault="00302FAC" w:rsidP="00302FAC">
      <w:pPr>
        <w:widowControl w:val="0"/>
        <w:rPr>
          <w:rFonts w:ascii="Times New Roman" w:hAnsi="Times New Roman"/>
          <w:sz w:val="24"/>
          <w:szCs w:val="24"/>
        </w:rPr>
      </w:pPr>
    </w:p>
    <w:p w:rsidR="00A029C7" w:rsidRPr="007012BB" w:rsidRDefault="00302FAC" w:rsidP="007012BB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управління ЖКГ та КБ                                                          Євген СЕМЕНЮК</w:t>
      </w:r>
      <w:bookmarkStart w:id="0" w:name="_GoBack"/>
      <w:bookmarkEnd w:id="0"/>
    </w:p>
    <w:sectPr w:rsidR="00A029C7" w:rsidRPr="007012BB" w:rsidSect="00A80AB8">
      <w:pgSz w:w="11906" w:h="16838"/>
      <w:pgMar w:top="1134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7E16"/>
    <w:multiLevelType w:val="hybridMultilevel"/>
    <w:tmpl w:val="DEBE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6B"/>
    <w:rsid w:val="00302FAC"/>
    <w:rsid w:val="00314672"/>
    <w:rsid w:val="003E6E6B"/>
    <w:rsid w:val="007012BB"/>
    <w:rsid w:val="00A0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A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FAC"/>
    <w:pPr>
      <w:ind w:left="720"/>
      <w:contextualSpacing/>
    </w:pPr>
  </w:style>
  <w:style w:type="table" w:styleId="a4">
    <w:name w:val="Table Grid"/>
    <w:basedOn w:val="a1"/>
    <w:uiPriority w:val="59"/>
    <w:rsid w:val="0030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A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FAC"/>
    <w:pPr>
      <w:ind w:left="720"/>
      <w:contextualSpacing/>
    </w:pPr>
  </w:style>
  <w:style w:type="table" w:styleId="a4">
    <w:name w:val="Table Grid"/>
    <w:basedOn w:val="a1"/>
    <w:uiPriority w:val="59"/>
    <w:rsid w:val="0030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2024-06-28T11:35:00Z</dcterms:created>
  <dcterms:modified xsi:type="dcterms:W3CDTF">2024-06-28T11:36:00Z</dcterms:modified>
</cp:coreProperties>
</file>