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9F1" w:rsidRPr="006D44A3" w:rsidRDefault="007259F1" w:rsidP="007259F1">
      <w:pPr>
        <w:widowControl w:val="0"/>
        <w:spacing w:after="0" w:line="240" w:lineRule="auto"/>
        <w:jc w:val="center"/>
        <w:rPr>
          <w:rFonts w:ascii="Times New Roman" w:eastAsia="Times New Roman" w:hAnsi="Times New Roman" w:cs="Times New Roman"/>
          <w:b/>
          <w:bCs/>
          <w:i/>
          <w:color w:val="000000" w:themeColor="text1"/>
          <w:sz w:val="28"/>
          <w:szCs w:val="28"/>
          <w:lang w:val="uk-UA" w:eastAsia="ru-RU"/>
        </w:rPr>
      </w:pPr>
      <w:r w:rsidRPr="006D44A3">
        <w:rPr>
          <w:rFonts w:ascii="Times New Roman" w:eastAsia="Times New Roman" w:hAnsi="Times New Roman" w:cs="Times New Roman"/>
          <w:b/>
          <w:bCs/>
          <w:i/>
          <w:color w:val="000000" w:themeColor="text1"/>
          <w:sz w:val="28"/>
          <w:szCs w:val="28"/>
          <w:lang w:val="uk-UA" w:eastAsia="ru-RU"/>
        </w:rPr>
        <w:t>Пояснювальна записка</w:t>
      </w:r>
    </w:p>
    <w:p w:rsidR="007259F1" w:rsidRPr="006D44A3" w:rsidRDefault="007259F1" w:rsidP="007259F1">
      <w:pPr>
        <w:widowControl w:val="0"/>
        <w:spacing w:after="0" w:line="240" w:lineRule="auto"/>
        <w:jc w:val="center"/>
        <w:rPr>
          <w:rFonts w:ascii="Times New Roman" w:eastAsia="Times New Roman" w:hAnsi="Times New Roman" w:cs="Times New Roman"/>
          <w:b/>
          <w:bCs/>
          <w:i/>
          <w:color w:val="000000" w:themeColor="text1"/>
          <w:sz w:val="28"/>
          <w:szCs w:val="28"/>
          <w:lang w:val="uk-UA" w:eastAsia="ru-RU"/>
        </w:rPr>
      </w:pPr>
      <w:r w:rsidRPr="006D44A3">
        <w:rPr>
          <w:rFonts w:ascii="Times New Roman" w:eastAsia="Times New Roman" w:hAnsi="Times New Roman" w:cs="Times New Roman"/>
          <w:b/>
          <w:bCs/>
          <w:i/>
          <w:color w:val="000000" w:themeColor="text1"/>
          <w:sz w:val="28"/>
          <w:szCs w:val="28"/>
          <w:lang w:val="uk-UA" w:eastAsia="ru-RU"/>
        </w:rPr>
        <w:t xml:space="preserve">до звіту про виконання бюджету Новомосковської </w:t>
      </w:r>
    </w:p>
    <w:p w:rsidR="007259F1" w:rsidRPr="006D44A3" w:rsidRDefault="007259F1" w:rsidP="007259F1">
      <w:pPr>
        <w:widowControl w:val="0"/>
        <w:spacing w:after="0" w:line="240" w:lineRule="auto"/>
        <w:jc w:val="center"/>
        <w:rPr>
          <w:rFonts w:ascii="Times New Roman" w:eastAsia="Times New Roman" w:hAnsi="Times New Roman" w:cs="Times New Roman"/>
          <w:b/>
          <w:bCs/>
          <w:i/>
          <w:color w:val="000000" w:themeColor="text1"/>
          <w:sz w:val="28"/>
          <w:szCs w:val="28"/>
          <w:lang w:val="uk-UA" w:eastAsia="ru-RU"/>
        </w:rPr>
      </w:pPr>
      <w:r w:rsidRPr="006D44A3">
        <w:rPr>
          <w:rFonts w:ascii="Times New Roman" w:eastAsia="Times New Roman" w:hAnsi="Times New Roman" w:cs="Times New Roman"/>
          <w:b/>
          <w:bCs/>
          <w:i/>
          <w:color w:val="000000" w:themeColor="text1"/>
          <w:sz w:val="28"/>
          <w:szCs w:val="28"/>
          <w:lang w:val="uk-UA" w:eastAsia="ru-RU"/>
        </w:rPr>
        <w:t>міської територіальної громади за 202</w:t>
      </w:r>
      <w:r w:rsidR="0064356C" w:rsidRPr="006D44A3">
        <w:rPr>
          <w:rFonts w:ascii="Times New Roman" w:eastAsia="Times New Roman" w:hAnsi="Times New Roman" w:cs="Times New Roman"/>
          <w:b/>
          <w:bCs/>
          <w:i/>
          <w:color w:val="000000" w:themeColor="text1"/>
          <w:sz w:val="28"/>
          <w:szCs w:val="28"/>
          <w:lang w:val="uk-UA" w:eastAsia="ru-RU"/>
        </w:rPr>
        <w:t>4 р</w:t>
      </w:r>
      <w:r w:rsidR="007F57CD">
        <w:rPr>
          <w:rFonts w:ascii="Times New Roman" w:eastAsia="Times New Roman" w:hAnsi="Times New Roman" w:cs="Times New Roman"/>
          <w:b/>
          <w:bCs/>
          <w:i/>
          <w:color w:val="000000" w:themeColor="text1"/>
          <w:sz w:val="28"/>
          <w:szCs w:val="28"/>
          <w:lang w:val="uk-UA" w:eastAsia="ru-RU"/>
        </w:rPr>
        <w:t>і</w:t>
      </w:r>
      <w:r w:rsidRPr="006D44A3">
        <w:rPr>
          <w:rFonts w:ascii="Times New Roman" w:eastAsia="Times New Roman" w:hAnsi="Times New Roman" w:cs="Times New Roman"/>
          <w:b/>
          <w:bCs/>
          <w:i/>
          <w:color w:val="000000" w:themeColor="text1"/>
          <w:sz w:val="28"/>
          <w:szCs w:val="28"/>
          <w:lang w:val="uk-UA" w:eastAsia="ru-RU"/>
        </w:rPr>
        <w:t xml:space="preserve">к </w:t>
      </w:r>
    </w:p>
    <w:p w:rsidR="007259F1" w:rsidRDefault="007259F1" w:rsidP="007259F1">
      <w:pPr>
        <w:widowControl w:val="0"/>
        <w:spacing w:after="0" w:line="240" w:lineRule="auto"/>
        <w:jc w:val="center"/>
        <w:rPr>
          <w:rFonts w:ascii="Times New Roman" w:eastAsia="Times New Roman" w:hAnsi="Times New Roman" w:cs="Times New Roman"/>
          <w:b/>
          <w:i/>
          <w:color w:val="000000" w:themeColor="text1"/>
          <w:sz w:val="28"/>
          <w:szCs w:val="28"/>
          <w:lang w:val="uk-UA" w:eastAsia="ru-RU"/>
        </w:rPr>
      </w:pPr>
      <w:r w:rsidRPr="006D44A3">
        <w:rPr>
          <w:rFonts w:ascii="Times New Roman" w:eastAsia="Times New Roman" w:hAnsi="Times New Roman" w:cs="Times New Roman"/>
          <w:b/>
          <w:i/>
          <w:color w:val="000000" w:themeColor="text1"/>
          <w:sz w:val="28"/>
          <w:szCs w:val="28"/>
          <w:lang w:val="uk-UA" w:eastAsia="ru-RU"/>
        </w:rPr>
        <w:t>Охорона здоров’я</w:t>
      </w:r>
    </w:p>
    <w:p w:rsidR="006B3A58" w:rsidRPr="006D44A3" w:rsidRDefault="006B3A58" w:rsidP="007259F1">
      <w:pPr>
        <w:widowControl w:val="0"/>
        <w:spacing w:after="0" w:line="240" w:lineRule="auto"/>
        <w:jc w:val="center"/>
        <w:rPr>
          <w:rFonts w:ascii="Times New Roman" w:eastAsia="Times New Roman" w:hAnsi="Times New Roman" w:cs="Times New Roman"/>
          <w:b/>
          <w:i/>
          <w:color w:val="000000" w:themeColor="text1"/>
          <w:sz w:val="28"/>
          <w:szCs w:val="28"/>
          <w:lang w:val="uk-UA" w:eastAsia="ru-RU"/>
        </w:rPr>
      </w:pPr>
    </w:p>
    <w:p w:rsidR="00B30EBD" w:rsidRPr="00B30EBD" w:rsidRDefault="00B30EBD" w:rsidP="00B30EBD">
      <w:pPr>
        <w:pStyle w:val="a5"/>
        <w:spacing w:after="0" w:line="240" w:lineRule="auto"/>
        <w:ind w:left="1069" w:right="45"/>
        <w:jc w:val="both"/>
        <w:rPr>
          <w:rFonts w:ascii="Times New Roman" w:eastAsia="Times New Roman" w:hAnsi="Times New Roman" w:cs="Times New Roman"/>
          <w:sz w:val="28"/>
          <w:szCs w:val="28"/>
          <w:lang w:val="uk-UA" w:eastAsia="ru-RU"/>
        </w:rPr>
      </w:pPr>
    </w:p>
    <w:p w:rsidR="00580590" w:rsidRPr="00A86547" w:rsidRDefault="00C7106B" w:rsidP="00EF7888">
      <w:pPr>
        <w:spacing w:after="0" w:line="240" w:lineRule="auto"/>
        <w:ind w:right="45" w:firstLine="709"/>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 xml:space="preserve">Відповідно до </w:t>
      </w:r>
      <w:r w:rsidRPr="004A2F2C">
        <w:rPr>
          <w:rFonts w:ascii="Times New Roman" w:eastAsia="Times New Roman" w:hAnsi="Times New Roman" w:cs="Times New Roman"/>
          <w:sz w:val="28"/>
          <w:szCs w:val="28"/>
          <w:lang w:val="uk-UA" w:eastAsia="ru-RU"/>
        </w:rPr>
        <w:t xml:space="preserve">наказу КНП від </w:t>
      </w:r>
      <w:r w:rsidR="00A86D99" w:rsidRPr="004A2F2C">
        <w:rPr>
          <w:rFonts w:ascii="Times New Roman" w:eastAsia="Times New Roman" w:hAnsi="Times New Roman" w:cs="Times New Roman"/>
          <w:sz w:val="28"/>
          <w:szCs w:val="28"/>
          <w:lang w:val="uk-UA" w:eastAsia="ru-RU"/>
        </w:rPr>
        <w:t>31.12</w:t>
      </w:r>
      <w:r w:rsidRPr="004A2F2C">
        <w:rPr>
          <w:rFonts w:ascii="Times New Roman" w:eastAsia="Times New Roman" w:hAnsi="Times New Roman" w:cs="Times New Roman"/>
          <w:sz w:val="28"/>
          <w:szCs w:val="28"/>
          <w:lang w:val="uk-UA" w:eastAsia="ru-RU"/>
        </w:rPr>
        <w:t xml:space="preserve">.2024 № </w:t>
      </w:r>
      <w:r w:rsidR="004A2F2C" w:rsidRPr="004A2F2C">
        <w:rPr>
          <w:rFonts w:ascii="Times New Roman" w:eastAsia="Times New Roman" w:hAnsi="Times New Roman" w:cs="Times New Roman"/>
          <w:sz w:val="28"/>
          <w:szCs w:val="28"/>
          <w:lang w:val="uk-UA" w:eastAsia="ru-RU"/>
        </w:rPr>
        <w:t>446</w:t>
      </w:r>
      <w:r w:rsidRPr="004A2F2C">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«Про затвердження структури та штатного розпису КНП «Новомосковська ЦМЛ» НМР» відбулися зміни штатн</w:t>
      </w:r>
      <w:r w:rsidR="00494119" w:rsidRPr="00A86547">
        <w:rPr>
          <w:rFonts w:ascii="Times New Roman" w:eastAsia="Times New Roman" w:hAnsi="Times New Roman" w:cs="Times New Roman"/>
          <w:sz w:val="28"/>
          <w:szCs w:val="28"/>
          <w:lang w:val="uk-UA" w:eastAsia="ru-RU"/>
        </w:rPr>
        <w:t>ої</w:t>
      </w:r>
      <w:r w:rsidRPr="00A86547">
        <w:rPr>
          <w:rFonts w:ascii="Times New Roman" w:eastAsia="Times New Roman" w:hAnsi="Times New Roman" w:cs="Times New Roman"/>
          <w:sz w:val="28"/>
          <w:szCs w:val="28"/>
          <w:lang w:val="uk-UA" w:eastAsia="ru-RU"/>
        </w:rPr>
        <w:t xml:space="preserve"> чисельності між категоріями персоналу підприємства.</w:t>
      </w:r>
    </w:p>
    <w:p w:rsidR="00D57493" w:rsidRPr="00A86547" w:rsidRDefault="00494119" w:rsidP="00494119">
      <w:pPr>
        <w:ind w:firstLine="709"/>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Гранична штатна чисельність не змінилася</w:t>
      </w:r>
      <w:r w:rsidR="00DE2E9B">
        <w:rPr>
          <w:rFonts w:ascii="Times New Roman" w:eastAsia="Times New Roman" w:hAnsi="Times New Roman" w:cs="Times New Roman"/>
          <w:sz w:val="28"/>
          <w:szCs w:val="28"/>
          <w:lang w:val="uk-UA" w:eastAsia="ru-RU"/>
        </w:rPr>
        <w:t xml:space="preserve"> і становить 484,25 шт. од</w:t>
      </w:r>
      <w:r w:rsidR="0022253F" w:rsidRPr="00A86547">
        <w:rPr>
          <w:rFonts w:ascii="Times New Roman" w:eastAsia="Times New Roman" w:hAnsi="Times New Roman" w:cs="Times New Roman"/>
          <w:sz w:val="28"/>
          <w:szCs w:val="28"/>
          <w:lang w:val="uk-UA" w:eastAsia="ru-RU"/>
        </w:rPr>
        <w:t>.</w:t>
      </w:r>
    </w:p>
    <w:p w:rsidR="00FA6C98" w:rsidRPr="004A2F2C" w:rsidRDefault="00FA6C98" w:rsidP="00494119">
      <w:pPr>
        <w:ind w:firstLine="709"/>
        <w:rPr>
          <w:rFonts w:ascii="Times New Roman" w:eastAsia="Times New Roman" w:hAnsi="Times New Roman" w:cs="Times New Roman"/>
          <w:sz w:val="28"/>
          <w:szCs w:val="28"/>
          <w:lang w:val="uk-UA" w:eastAsia="ru-RU"/>
        </w:rPr>
      </w:pPr>
      <w:r w:rsidRPr="004A2F2C">
        <w:rPr>
          <w:rFonts w:ascii="Times New Roman" w:eastAsia="Times New Roman" w:hAnsi="Times New Roman" w:cs="Times New Roman"/>
          <w:sz w:val="28"/>
          <w:szCs w:val="28"/>
          <w:lang w:val="uk-UA" w:eastAsia="ru-RU"/>
        </w:rPr>
        <w:t>Розгорнута інформація в розрізі штатної і фактичної чисельності на початок і кінець звітного періоду додається.</w:t>
      </w:r>
    </w:p>
    <w:p w:rsidR="00D57493" w:rsidRPr="00A86547" w:rsidRDefault="00D57493" w:rsidP="009548F6">
      <w:pPr>
        <w:spacing w:after="0" w:line="240" w:lineRule="auto"/>
        <w:jc w:val="center"/>
        <w:rPr>
          <w:rFonts w:ascii="Times New Roman" w:eastAsia="Times New Roman" w:hAnsi="Times New Roman" w:cs="Times New Roman"/>
          <w:b/>
          <w:sz w:val="28"/>
          <w:szCs w:val="20"/>
          <w:lang w:val="uk-UA" w:eastAsia="ru-RU"/>
        </w:rPr>
      </w:pPr>
      <w:r w:rsidRPr="00A86547">
        <w:rPr>
          <w:rFonts w:ascii="Times New Roman" w:eastAsia="Times New Roman" w:hAnsi="Times New Roman" w:cs="Times New Roman"/>
          <w:b/>
          <w:sz w:val="28"/>
          <w:szCs w:val="20"/>
          <w:lang w:val="uk-UA" w:eastAsia="ru-RU"/>
        </w:rPr>
        <w:t xml:space="preserve">Аналіз  </w:t>
      </w:r>
    </w:p>
    <w:p w:rsidR="00D57493" w:rsidRPr="00A86547" w:rsidRDefault="00D57493" w:rsidP="009548F6">
      <w:pPr>
        <w:pStyle w:val="1"/>
        <w:ind w:firstLine="709"/>
        <w:rPr>
          <w:u w:val="none"/>
        </w:rPr>
      </w:pPr>
      <w:r w:rsidRPr="00A86547">
        <w:rPr>
          <w:u w:val="none"/>
        </w:rPr>
        <w:t xml:space="preserve">показника «заробітна плата» </w:t>
      </w:r>
      <w:r w:rsidR="009A4CF4">
        <w:rPr>
          <w:u w:val="none"/>
        </w:rPr>
        <w:t>за 2024 рік</w:t>
      </w:r>
      <w:r w:rsidRPr="00A86547">
        <w:rPr>
          <w:u w:val="none"/>
        </w:rPr>
        <w:t>:</w:t>
      </w:r>
    </w:p>
    <w:p w:rsidR="000D4E4D" w:rsidRPr="00A86547" w:rsidRDefault="009A4CF4" w:rsidP="00FA6C9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w:t>
      </w:r>
      <w:r w:rsidR="00D57493" w:rsidRPr="00A86547">
        <w:rPr>
          <w:rFonts w:ascii="Times New Roman" w:eastAsia="Times New Roman" w:hAnsi="Times New Roman" w:cs="Times New Roman"/>
          <w:sz w:val="28"/>
          <w:szCs w:val="28"/>
          <w:lang w:val="uk-UA" w:eastAsia="ru-RU"/>
        </w:rPr>
        <w:t xml:space="preserve"> 2024 року з бюджету Новомосковської міської територіальної громади </w:t>
      </w:r>
      <w:r w:rsidR="00EF3D60" w:rsidRPr="00A86547">
        <w:rPr>
          <w:rFonts w:ascii="Times New Roman" w:eastAsia="Times New Roman" w:hAnsi="Times New Roman" w:cs="Times New Roman"/>
          <w:sz w:val="28"/>
          <w:szCs w:val="28"/>
          <w:lang w:val="uk-UA" w:eastAsia="ru-RU"/>
        </w:rPr>
        <w:t>заплановано</w:t>
      </w:r>
      <w:r w:rsidR="00D052B7" w:rsidRPr="00A86547">
        <w:rPr>
          <w:rFonts w:ascii="Times New Roman" w:eastAsia="Times New Roman" w:hAnsi="Times New Roman" w:cs="Times New Roman"/>
          <w:sz w:val="28"/>
          <w:szCs w:val="28"/>
          <w:lang w:val="uk-UA" w:eastAsia="ru-RU"/>
        </w:rPr>
        <w:t xml:space="preserve"> </w:t>
      </w:r>
      <w:r w:rsidR="002D2201">
        <w:rPr>
          <w:rFonts w:ascii="Times New Roman" w:eastAsia="Times New Roman" w:hAnsi="Times New Roman" w:cs="Times New Roman"/>
          <w:sz w:val="28"/>
          <w:szCs w:val="28"/>
          <w:lang w:val="uk-UA" w:eastAsia="ru-RU"/>
        </w:rPr>
        <w:t xml:space="preserve">9 583 886,70 </w:t>
      </w:r>
      <w:r w:rsidR="0094188B" w:rsidRPr="00A86547">
        <w:rPr>
          <w:rFonts w:ascii="Times New Roman" w:eastAsia="Times New Roman" w:hAnsi="Times New Roman" w:cs="Times New Roman"/>
          <w:sz w:val="28"/>
          <w:szCs w:val="28"/>
          <w:lang w:val="uk-UA" w:eastAsia="ru-RU"/>
        </w:rPr>
        <w:t xml:space="preserve"> грн,</w:t>
      </w:r>
      <w:r w:rsidR="00D052B7" w:rsidRPr="00A86547">
        <w:rPr>
          <w:rFonts w:ascii="Times New Roman" w:eastAsia="Times New Roman" w:hAnsi="Times New Roman" w:cs="Times New Roman"/>
          <w:sz w:val="28"/>
          <w:szCs w:val="28"/>
          <w:lang w:val="uk-UA" w:eastAsia="ru-RU"/>
        </w:rPr>
        <w:t xml:space="preserve"> в тому числі за показниками: «Заробітна плата» - </w:t>
      </w:r>
      <w:r w:rsidR="002D2201">
        <w:rPr>
          <w:rFonts w:ascii="Times New Roman" w:eastAsia="Times New Roman" w:hAnsi="Times New Roman" w:cs="Times New Roman"/>
          <w:sz w:val="28"/>
          <w:szCs w:val="28"/>
          <w:lang w:val="uk-UA" w:eastAsia="ru-RU"/>
        </w:rPr>
        <w:t>7 855 644,84</w:t>
      </w:r>
      <w:r w:rsidR="002D2201" w:rsidRPr="00A86547">
        <w:rPr>
          <w:rFonts w:ascii="Times New Roman" w:eastAsia="Times New Roman" w:hAnsi="Times New Roman" w:cs="Times New Roman"/>
          <w:sz w:val="28"/>
          <w:szCs w:val="28"/>
          <w:lang w:val="uk-UA" w:eastAsia="ru-RU"/>
        </w:rPr>
        <w:t xml:space="preserve"> </w:t>
      </w:r>
      <w:r w:rsidR="00D052B7" w:rsidRPr="00A86547">
        <w:rPr>
          <w:rFonts w:ascii="Times New Roman" w:eastAsia="Times New Roman" w:hAnsi="Times New Roman" w:cs="Times New Roman"/>
          <w:sz w:val="28"/>
          <w:szCs w:val="28"/>
          <w:lang w:val="uk-UA" w:eastAsia="ru-RU"/>
        </w:rPr>
        <w:t xml:space="preserve">грн, «Нарахування на  оплату праці» - </w:t>
      </w:r>
      <w:r w:rsidR="002D2201">
        <w:rPr>
          <w:rFonts w:ascii="Times New Roman" w:eastAsia="Times New Roman" w:hAnsi="Times New Roman" w:cs="Times New Roman"/>
          <w:sz w:val="28"/>
          <w:szCs w:val="28"/>
          <w:lang w:val="uk-UA" w:eastAsia="ru-RU"/>
        </w:rPr>
        <w:t>1 728 241,86</w:t>
      </w:r>
      <w:r w:rsidR="000D4E4D" w:rsidRPr="00A86547">
        <w:rPr>
          <w:rFonts w:ascii="Times New Roman" w:eastAsia="Times New Roman" w:hAnsi="Times New Roman" w:cs="Times New Roman"/>
          <w:sz w:val="28"/>
          <w:szCs w:val="28"/>
          <w:lang w:val="uk-UA" w:eastAsia="ru-RU"/>
        </w:rPr>
        <w:t xml:space="preserve"> </w:t>
      </w:r>
      <w:r w:rsidR="0094188B" w:rsidRPr="00A86547">
        <w:rPr>
          <w:rFonts w:ascii="Times New Roman" w:eastAsia="Times New Roman" w:hAnsi="Times New Roman" w:cs="Times New Roman"/>
          <w:sz w:val="28"/>
          <w:szCs w:val="28"/>
          <w:lang w:val="uk-UA" w:eastAsia="ru-RU"/>
        </w:rPr>
        <w:t>грн.</w:t>
      </w:r>
      <w:r w:rsidR="00D052B7" w:rsidRPr="00A86547">
        <w:rPr>
          <w:rFonts w:ascii="Times New Roman" w:eastAsia="Times New Roman" w:hAnsi="Times New Roman" w:cs="Times New Roman"/>
          <w:sz w:val="28"/>
          <w:szCs w:val="28"/>
          <w:lang w:val="uk-UA" w:eastAsia="ru-RU"/>
        </w:rPr>
        <w:t> </w:t>
      </w:r>
    </w:p>
    <w:p w:rsidR="002D2201" w:rsidRPr="00A86547" w:rsidRDefault="00EF3D60" w:rsidP="002D2201">
      <w:pPr>
        <w:spacing w:after="0" w:line="240" w:lineRule="auto"/>
        <w:ind w:firstLine="709"/>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Проведено</w:t>
      </w:r>
      <w:r w:rsidR="0046225C">
        <w:rPr>
          <w:rFonts w:ascii="Times New Roman" w:eastAsia="Times New Roman" w:hAnsi="Times New Roman" w:cs="Times New Roman"/>
          <w:sz w:val="28"/>
          <w:szCs w:val="28"/>
          <w:lang w:val="uk-UA" w:eastAsia="ru-RU"/>
        </w:rPr>
        <w:t xml:space="preserve"> касовими видатками: </w:t>
      </w:r>
      <w:r w:rsidR="002D2201">
        <w:rPr>
          <w:rFonts w:ascii="Times New Roman" w:eastAsia="Times New Roman" w:hAnsi="Times New Roman" w:cs="Times New Roman"/>
          <w:sz w:val="28"/>
          <w:szCs w:val="28"/>
          <w:lang w:val="uk-UA" w:eastAsia="ru-RU"/>
        </w:rPr>
        <w:t xml:space="preserve">9 583 886,70 </w:t>
      </w:r>
      <w:r w:rsidR="002D2201" w:rsidRPr="00A86547">
        <w:rPr>
          <w:rFonts w:ascii="Times New Roman" w:eastAsia="Times New Roman" w:hAnsi="Times New Roman" w:cs="Times New Roman"/>
          <w:sz w:val="28"/>
          <w:szCs w:val="28"/>
          <w:lang w:val="uk-UA" w:eastAsia="ru-RU"/>
        </w:rPr>
        <w:t xml:space="preserve"> грн, в тому числі за показниками: «Заробітна плата» - </w:t>
      </w:r>
      <w:r w:rsidR="002D2201">
        <w:rPr>
          <w:rFonts w:ascii="Times New Roman" w:eastAsia="Times New Roman" w:hAnsi="Times New Roman" w:cs="Times New Roman"/>
          <w:sz w:val="28"/>
          <w:szCs w:val="28"/>
          <w:lang w:val="uk-UA" w:eastAsia="ru-RU"/>
        </w:rPr>
        <w:t>7 855 644,84</w:t>
      </w:r>
      <w:r w:rsidR="002D2201" w:rsidRPr="00A86547">
        <w:rPr>
          <w:rFonts w:ascii="Times New Roman" w:eastAsia="Times New Roman" w:hAnsi="Times New Roman" w:cs="Times New Roman"/>
          <w:sz w:val="28"/>
          <w:szCs w:val="28"/>
          <w:lang w:val="uk-UA" w:eastAsia="ru-RU"/>
        </w:rPr>
        <w:t xml:space="preserve"> грн, «Нарахування на  оплату праці» - </w:t>
      </w:r>
      <w:r w:rsidR="002D2201">
        <w:rPr>
          <w:rFonts w:ascii="Times New Roman" w:eastAsia="Times New Roman" w:hAnsi="Times New Roman" w:cs="Times New Roman"/>
          <w:sz w:val="28"/>
          <w:szCs w:val="28"/>
          <w:lang w:val="uk-UA" w:eastAsia="ru-RU"/>
        </w:rPr>
        <w:t>1 728 241,86</w:t>
      </w:r>
      <w:r w:rsidR="002D2201" w:rsidRPr="00A86547">
        <w:rPr>
          <w:rFonts w:ascii="Times New Roman" w:eastAsia="Times New Roman" w:hAnsi="Times New Roman" w:cs="Times New Roman"/>
          <w:sz w:val="28"/>
          <w:szCs w:val="28"/>
          <w:lang w:val="uk-UA" w:eastAsia="ru-RU"/>
        </w:rPr>
        <w:t xml:space="preserve"> грн. </w:t>
      </w:r>
    </w:p>
    <w:p w:rsidR="00D57493" w:rsidRPr="00A86547" w:rsidRDefault="00D052B7" w:rsidP="002D2201">
      <w:pPr>
        <w:spacing w:after="0" w:line="240" w:lineRule="auto"/>
        <w:ind w:firstLine="709"/>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Н</w:t>
      </w:r>
      <w:r w:rsidR="00D57493" w:rsidRPr="00A86547">
        <w:rPr>
          <w:rFonts w:ascii="Times New Roman" w:eastAsia="Times New Roman" w:hAnsi="Times New Roman" w:cs="Times New Roman"/>
          <w:sz w:val="28"/>
          <w:szCs w:val="28"/>
          <w:lang w:val="uk-UA" w:eastAsia="ru-RU"/>
        </w:rPr>
        <w:t xml:space="preserve">а заробітну плату з нарахуваннями </w:t>
      </w:r>
      <w:r w:rsidR="00EF7888" w:rsidRPr="00A86547">
        <w:rPr>
          <w:rFonts w:ascii="Times New Roman" w:eastAsia="Times New Roman" w:hAnsi="Times New Roman" w:cs="Times New Roman"/>
          <w:sz w:val="28"/>
          <w:szCs w:val="28"/>
          <w:lang w:val="uk-UA" w:eastAsia="ru-RU"/>
        </w:rPr>
        <w:t xml:space="preserve">для 40,25 шт. од., які не підлягають </w:t>
      </w:r>
      <w:proofErr w:type="spellStart"/>
      <w:r w:rsidR="00EF7888" w:rsidRPr="00A86547">
        <w:rPr>
          <w:rFonts w:ascii="Times New Roman" w:eastAsia="Times New Roman" w:hAnsi="Times New Roman" w:cs="Times New Roman"/>
          <w:sz w:val="28"/>
          <w:szCs w:val="28"/>
          <w:lang w:val="uk-UA" w:eastAsia="ru-RU"/>
        </w:rPr>
        <w:t>контрактуванню</w:t>
      </w:r>
      <w:proofErr w:type="spellEnd"/>
      <w:r w:rsidR="00EF7888" w:rsidRPr="00A86547">
        <w:rPr>
          <w:rFonts w:ascii="Times New Roman" w:eastAsia="Times New Roman" w:hAnsi="Times New Roman" w:cs="Times New Roman"/>
          <w:sz w:val="28"/>
          <w:szCs w:val="28"/>
          <w:lang w:val="uk-UA" w:eastAsia="ru-RU"/>
        </w:rPr>
        <w:t xml:space="preserve"> з НСЗУ, </w:t>
      </w:r>
      <w:r w:rsidR="000D4E4D" w:rsidRPr="00A86547">
        <w:rPr>
          <w:rFonts w:ascii="Times New Roman" w:eastAsia="Times New Roman" w:hAnsi="Times New Roman" w:cs="Times New Roman"/>
          <w:sz w:val="28"/>
          <w:szCs w:val="28"/>
          <w:lang w:val="uk-UA" w:eastAsia="ru-RU"/>
        </w:rPr>
        <w:t>заплановано</w:t>
      </w:r>
      <w:r w:rsidR="00D57493" w:rsidRPr="00A86547">
        <w:rPr>
          <w:rFonts w:ascii="Times New Roman" w:eastAsia="Times New Roman" w:hAnsi="Times New Roman" w:cs="Times New Roman"/>
          <w:sz w:val="28"/>
          <w:szCs w:val="28"/>
          <w:lang w:val="uk-UA" w:eastAsia="ru-RU"/>
        </w:rPr>
        <w:t xml:space="preserve"> </w:t>
      </w:r>
      <w:r w:rsidR="00701CDF" w:rsidRPr="00701CDF">
        <w:rPr>
          <w:rFonts w:ascii="Times New Roman" w:eastAsia="Times New Roman" w:hAnsi="Times New Roman" w:cs="Times New Roman"/>
          <w:sz w:val="28"/>
          <w:szCs w:val="28"/>
          <w:lang w:val="ru-RU" w:eastAsia="ru-RU"/>
        </w:rPr>
        <w:t>6</w:t>
      </w:r>
      <w:r w:rsidR="00701CDF">
        <w:rPr>
          <w:rFonts w:ascii="Times New Roman" w:eastAsia="Times New Roman" w:hAnsi="Times New Roman" w:cs="Times New Roman"/>
          <w:sz w:val="28"/>
          <w:szCs w:val="28"/>
          <w:lang w:eastAsia="ru-RU"/>
        </w:rPr>
        <w:t> </w:t>
      </w:r>
      <w:r w:rsidR="00701CDF" w:rsidRPr="00701CDF">
        <w:rPr>
          <w:rFonts w:ascii="Times New Roman" w:eastAsia="Times New Roman" w:hAnsi="Times New Roman" w:cs="Times New Roman"/>
          <w:sz w:val="28"/>
          <w:szCs w:val="28"/>
          <w:lang w:val="ru-RU" w:eastAsia="ru-RU"/>
        </w:rPr>
        <w:t>665</w:t>
      </w:r>
      <w:r w:rsidR="00701CDF">
        <w:rPr>
          <w:rFonts w:ascii="Times New Roman" w:eastAsia="Times New Roman" w:hAnsi="Times New Roman" w:cs="Times New Roman"/>
          <w:sz w:val="28"/>
          <w:szCs w:val="28"/>
          <w:lang w:eastAsia="ru-RU"/>
        </w:rPr>
        <w:t> </w:t>
      </w:r>
      <w:r w:rsidR="00701CDF">
        <w:rPr>
          <w:rFonts w:ascii="Times New Roman" w:eastAsia="Times New Roman" w:hAnsi="Times New Roman" w:cs="Times New Roman"/>
          <w:sz w:val="28"/>
          <w:szCs w:val="28"/>
          <w:lang w:val="ru-RU" w:eastAsia="ru-RU"/>
        </w:rPr>
        <w:t>774,</w:t>
      </w:r>
      <w:r w:rsidR="00701CDF" w:rsidRPr="00701CDF">
        <w:rPr>
          <w:rFonts w:ascii="Times New Roman" w:eastAsia="Times New Roman" w:hAnsi="Times New Roman" w:cs="Times New Roman"/>
          <w:sz w:val="28"/>
          <w:szCs w:val="28"/>
          <w:lang w:val="ru-RU" w:eastAsia="ru-RU"/>
        </w:rPr>
        <w:t>15</w:t>
      </w:r>
      <w:r w:rsidR="00D57493" w:rsidRPr="00A86547">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 xml:space="preserve">грн, в тому числі: «Заробітна плата» - </w:t>
      </w:r>
      <w:r w:rsidR="00701CDF" w:rsidRPr="00701CDF">
        <w:rPr>
          <w:rFonts w:ascii="Times New Roman" w:eastAsia="Times New Roman" w:hAnsi="Times New Roman" w:cs="Times New Roman"/>
          <w:sz w:val="28"/>
          <w:szCs w:val="28"/>
          <w:lang w:val="ru-RU" w:eastAsia="ru-RU"/>
        </w:rPr>
        <w:t>5</w:t>
      </w:r>
      <w:r w:rsidR="00701CDF">
        <w:rPr>
          <w:rFonts w:ascii="Times New Roman" w:eastAsia="Times New Roman" w:hAnsi="Times New Roman" w:cs="Times New Roman"/>
          <w:sz w:val="28"/>
          <w:szCs w:val="28"/>
          <w:lang w:eastAsia="ru-RU"/>
        </w:rPr>
        <w:t> </w:t>
      </w:r>
      <w:r w:rsidR="00701CDF" w:rsidRPr="00701CDF">
        <w:rPr>
          <w:rFonts w:ascii="Times New Roman" w:eastAsia="Times New Roman" w:hAnsi="Times New Roman" w:cs="Times New Roman"/>
          <w:sz w:val="28"/>
          <w:szCs w:val="28"/>
          <w:lang w:val="ru-RU" w:eastAsia="ru-RU"/>
        </w:rPr>
        <w:t>463</w:t>
      </w:r>
      <w:r w:rsidR="00701CDF">
        <w:rPr>
          <w:rFonts w:ascii="Times New Roman" w:eastAsia="Times New Roman" w:hAnsi="Times New Roman" w:cs="Times New Roman"/>
          <w:sz w:val="28"/>
          <w:szCs w:val="28"/>
          <w:lang w:eastAsia="ru-RU"/>
        </w:rPr>
        <w:t> </w:t>
      </w:r>
      <w:r w:rsidR="00701CDF">
        <w:rPr>
          <w:rFonts w:ascii="Times New Roman" w:eastAsia="Times New Roman" w:hAnsi="Times New Roman" w:cs="Times New Roman"/>
          <w:sz w:val="28"/>
          <w:szCs w:val="28"/>
          <w:lang w:val="ru-RU" w:eastAsia="ru-RU"/>
        </w:rPr>
        <w:t>749,</w:t>
      </w:r>
      <w:r w:rsidR="00701CDF" w:rsidRPr="00701CDF">
        <w:rPr>
          <w:rFonts w:ascii="Times New Roman" w:eastAsia="Times New Roman" w:hAnsi="Times New Roman" w:cs="Times New Roman"/>
          <w:sz w:val="28"/>
          <w:szCs w:val="28"/>
          <w:lang w:val="ru-RU" w:eastAsia="ru-RU"/>
        </w:rPr>
        <w:t>30</w:t>
      </w:r>
      <w:r w:rsidR="0094188B" w:rsidRPr="00A86547">
        <w:rPr>
          <w:rFonts w:ascii="Times New Roman" w:eastAsia="Times New Roman" w:hAnsi="Times New Roman" w:cs="Times New Roman"/>
          <w:sz w:val="28"/>
          <w:szCs w:val="28"/>
          <w:lang w:val="uk-UA" w:eastAsia="ru-RU"/>
        </w:rPr>
        <w:t xml:space="preserve"> грн</w:t>
      </w:r>
      <w:r w:rsidRPr="00A86547">
        <w:rPr>
          <w:rFonts w:ascii="Times New Roman" w:eastAsia="Times New Roman" w:hAnsi="Times New Roman" w:cs="Times New Roman"/>
          <w:sz w:val="28"/>
          <w:szCs w:val="28"/>
          <w:lang w:val="uk-UA" w:eastAsia="ru-RU"/>
        </w:rPr>
        <w:t xml:space="preserve">, «Нарахування на  оплату праці» - </w:t>
      </w:r>
      <w:r w:rsidR="00701CDF" w:rsidRPr="00701CDF">
        <w:rPr>
          <w:rFonts w:ascii="Times New Roman" w:eastAsia="Times New Roman" w:hAnsi="Times New Roman" w:cs="Times New Roman"/>
          <w:sz w:val="28"/>
          <w:szCs w:val="28"/>
          <w:lang w:val="ru-RU" w:eastAsia="ru-RU"/>
        </w:rPr>
        <w:t>1</w:t>
      </w:r>
      <w:r w:rsidR="00701CDF">
        <w:rPr>
          <w:rFonts w:ascii="Times New Roman" w:eastAsia="Times New Roman" w:hAnsi="Times New Roman" w:cs="Times New Roman"/>
          <w:sz w:val="28"/>
          <w:szCs w:val="28"/>
          <w:lang w:eastAsia="ru-RU"/>
        </w:rPr>
        <w:t> </w:t>
      </w:r>
      <w:r w:rsidR="00701CDF" w:rsidRPr="00701CDF">
        <w:rPr>
          <w:rFonts w:ascii="Times New Roman" w:eastAsia="Times New Roman" w:hAnsi="Times New Roman" w:cs="Times New Roman"/>
          <w:sz w:val="28"/>
          <w:szCs w:val="28"/>
          <w:lang w:val="ru-RU" w:eastAsia="ru-RU"/>
        </w:rPr>
        <w:t>202</w:t>
      </w:r>
      <w:r w:rsidR="00701CDF">
        <w:rPr>
          <w:rFonts w:ascii="Times New Roman" w:eastAsia="Times New Roman" w:hAnsi="Times New Roman" w:cs="Times New Roman"/>
          <w:sz w:val="28"/>
          <w:szCs w:val="28"/>
          <w:lang w:eastAsia="ru-RU"/>
        </w:rPr>
        <w:t> </w:t>
      </w:r>
      <w:r w:rsidR="00701CDF">
        <w:rPr>
          <w:rFonts w:ascii="Times New Roman" w:eastAsia="Times New Roman" w:hAnsi="Times New Roman" w:cs="Times New Roman"/>
          <w:sz w:val="28"/>
          <w:szCs w:val="28"/>
          <w:lang w:val="ru-RU" w:eastAsia="ru-RU"/>
        </w:rPr>
        <w:t>024,</w:t>
      </w:r>
      <w:r w:rsidR="00701CDF" w:rsidRPr="00701CDF">
        <w:rPr>
          <w:rFonts w:ascii="Times New Roman" w:eastAsia="Times New Roman" w:hAnsi="Times New Roman" w:cs="Times New Roman"/>
          <w:sz w:val="28"/>
          <w:szCs w:val="28"/>
          <w:lang w:val="ru-RU" w:eastAsia="ru-RU"/>
        </w:rPr>
        <w:t>85</w:t>
      </w:r>
      <w:r w:rsidR="0094188B" w:rsidRPr="00A86547">
        <w:rPr>
          <w:rFonts w:ascii="Times New Roman" w:eastAsia="Times New Roman" w:hAnsi="Times New Roman" w:cs="Times New Roman"/>
          <w:sz w:val="28"/>
          <w:szCs w:val="28"/>
          <w:lang w:val="uk-UA" w:eastAsia="ru-RU"/>
        </w:rPr>
        <w:t xml:space="preserve"> грн.</w:t>
      </w:r>
      <w:r w:rsidRPr="00A86547">
        <w:rPr>
          <w:rFonts w:ascii="Times New Roman" w:eastAsia="Times New Roman" w:hAnsi="Times New Roman" w:cs="Times New Roman"/>
          <w:sz w:val="28"/>
          <w:szCs w:val="28"/>
          <w:lang w:val="uk-UA" w:eastAsia="ru-RU"/>
        </w:rPr>
        <w:t> </w:t>
      </w:r>
    </w:p>
    <w:p w:rsidR="00D57493" w:rsidRPr="00701CDF" w:rsidRDefault="00D57493" w:rsidP="00701CDF">
      <w:pPr>
        <w:pStyle w:val="a5"/>
        <w:numPr>
          <w:ilvl w:val="0"/>
          <w:numId w:val="15"/>
        </w:numPr>
        <w:spacing w:after="0" w:line="240" w:lineRule="auto"/>
        <w:ind w:left="0" w:firstLine="709"/>
        <w:jc w:val="both"/>
        <w:rPr>
          <w:rFonts w:ascii="Times New Roman" w:eastAsia="Times New Roman" w:hAnsi="Times New Roman" w:cs="Times New Roman"/>
          <w:sz w:val="28"/>
          <w:szCs w:val="28"/>
          <w:lang w:val="uk-UA" w:eastAsia="ru-RU"/>
        </w:rPr>
      </w:pPr>
      <w:r w:rsidRPr="00701CDF">
        <w:rPr>
          <w:rFonts w:ascii="Times New Roman" w:eastAsia="Times New Roman" w:hAnsi="Times New Roman" w:cs="Times New Roman"/>
          <w:sz w:val="28"/>
          <w:szCs w:val="28"/>
          <w:lang w:val="uk-UA" w:eastAsia="ru-RU"/>
        </w:rPr>
        <w:t>Показник середньо</w:t>
      </w:r>
      <w:r w:rsidR="000D4E4D" w:rsidRPr="00701CDF">
        <w:rPr>
          <w:rFonts w:ascii="Times New Roman" w:eastAsia="Times New Roman" w:hAnsi="Times New Roman" w:cs="Times New Roman"/>
          <w:sz w:val="28"/>
          <w:szCs w:val="28"/>
          <w:lang w:val="uk-UA" w:eastAsia="ru-RU"/>
        </w:rPr>
        <w:t>місячної</w:t>
      </w:r>
      <w:r w:rsidRPr="00701CDF">
        <w:rPr>
          <w:rFonts w:ascii="Times New Roman" w:eastAsia="Times New Roman" w:hAnsi="Times New Roman" w:cs="Times New Roman"/>
          <w:sz w:val="28"/>
          <w:szCs w:val="28"/>
          <w:lang w:val="uk-UA" w:eastAsia="ru-RU"/>
        </w:rPr>
        <w:t xml:space="preserve"> заробітної плати </w:t>
      </w:r>
      <w:r w:rsidR="00867F49" w:rsidRPr="00701CDF">
        <w:rPr>
          <w:rFonts w:ascii="Times New Roman" w:eastAsia="Times New Roman" w:hAnsi="Times New Roman" w:cs="Times New Roman"/>
          <w:sz w:val="28"/>
          <w:szCs w:val="28"/>
          <w:lang w:val="uk-UA" w:eastAsia="ru-RU"/>
        </w:rPr>
        <w:t>вищезгаданих</w:t>
      </w:r>
      <w:r w:rsidRPr="00701CDF">
        <w:rPr>
          <w:rFonts w:ascii="Times New Roman" w:eastAsia="Times New Roman" w:hAnsi="Times New Roman" w:cs="Times New Roman"/>
          <w:sz w:val="28"/>
          <w:szCs w:val="28"/>
          <w:lang w:val="uk-UA" w:eastAsia="ru-RU"/>
        </w:rPr>
        <w:t xml:space="preserve"> </w:t>
      </w:r>
      <w:r w:rsidR="00867F49" w:rsidRPr="00701CDF">
        <w:rPr>
          <w:rFonts w:ascii="Times New Roman" w:eastAsia="Times New Roman" w:hAnsi="Times New Roman" w:cs="Times New Roman"/>
          <w:sz w:val="28"/>
          <w:szCs w:val="28"/>
          <w:lang w:val="uk-UA" w:eastAsia="ru-RU"/>
        </w:rPr>
        <w:t>шт. од.</w:t>
      </w:r>
      <w:r w:rsidR="00E97357" w:rsidRPr="00701CDF">
        <w:rPr>
          <w:rFonts w:ascii="Times New Roman" w:eastAsia="Times New Roman" w:hAnsi="Times New Roman" w:cs="Times New Roman"/>
          <w:sz w:val="28"/>
          <w:szCs w:val="28"/>
          <w:lang w:val="uk-UA" w:eastAsia="ru-RU"/>
        </w:rPr>
        <w:t xml:space="preserve"> із суми </w:t>
      </w:r>
      <w:r w:rsidR="00F279A1">
        <w:rPr>
          <w:rFonts w:ascii="Times New Roman" w:eastAsia="Times New Roman" w:hAnsi="Times New Roman" w:cs="Times New Roman"/>
          <w:sz w:val="28"/>
          <w:szCs w:val="28"/>
          <w:lang w:val="uk-UA" w:eastAsia="ru-RU"/>
        </w:rPr>
        <w:t>касових видатків</w:t>
      </w:r>
      <w:r w:rsidR="00E97357" w:rsidRPr="00701CDF">
        <w:rPr>
          <w:rFonts w:ascii="Times New Roman" w:eastAsia="Times New Roman" w:hAnsi="Times New Roman" w:cs="Times New Roman"/>
          <w:sz w:val="28"/>
          <w:szCs w:val="28"/>
          <w:lang w:val="uk-UA" w:eastAsia="ru-RU"/>
        </w:rPr>
        <w:t xml:space="preserve"> </w:t>
      </w:r>
      <w:r w:rsidR="000D4E4D" w:rsidRPr="00701CDF">
        <w:rPr>
          <w:rFonts w:ascii="Times New Roman" w:eastAsia="Times New Roman" w:hAnsi="Times New Roman" w:cs="Times New Roman"/>
          <w:sz w:val="28"/>
          <w:szCs w:val="28"/>
          <w:lang w:val="uk-UA" w:eastAsia="ru-RU"/>
        </w:rPr>
        <w:t>–</w:t>
      </w:r>
      <w:r w:rsidR="00E97357" w:rsidRPr="00701CDF">
        <w:rPr>
          <w:rFonts w:ascii="Times New Roman" w:eastAsia="Times New Roman" w:hAnsi="Times New Roman" w:cs="Times New Roman"/>
          <w:sz w:val="28"/>
          <w:szCs w:val="28"/>
          <w:lang w:val="uk-UA" w:eastAsia="ru-RU"/>
        </w:rPr>
        <w:t xml:space="preserve"> </w:t>
      </w:r>
      <w:r w:rsidR="00701CDF" w:rsidRPr="00701CDF">
        <w:rPr>
          <w:rFonts w:ascii="Times New Roman" w:eastAsia="Times New Roman" w:hAnsi="Times New Roman" w:cs="Times New Roman"/>
          <w:sz w:val="28"/>
          <w:szCs w:val="28"/>
          <w:lang w:val="uk-UA" w:eastAsia="ru-RU"/>
        </w:rPr>
        <w:t>5 463 749,30</w:t>
      </w:r>
      <w:r w:rsidR="000D4E4D" w:rsidRPr="00701CDF">
        <w:rPr>
          <w:rFonts w:ascii="Times New Roman" w:eastAsia="Times New Roman" w:hAnsi="Times New Roman" w:cs="Times New Roman"/>
          <w:sz w:val="28"/>
          <w:szCs w:val="28"/>
          <w:lang w:val="uk-UA" w:eastAsia="ru-RU"/>
        </w:rPr>
        <w:t xml:space="preserve"> грн</w:t>
      </w:r>
      <w:r w:rsidRPr="00701CDF">
        <w:rPr>
          <w:rFonts w:ascii="Times New Roman" w:eastAsia="Times New Roman" w:hAnsi="Times New Roman" w:cs="Times New Roman"/>
          <w:sz w:val="28"/>
          <w:szCs w:val="28"/>
          <w:lang w:val="uk-UA" w:eastAsia="ru-RU"/>
        </w:rPr>
        <w:t xml:space="preserve">, </w:t>
      </w:r>
      <w:r w:rsidR="00867F49" w:rsidRPr="00701CDF">
        <w:rPr>
          <w:rFonts w:ascii="Times New Roman" w:eastAsia="Times New Roman" w:hAnsi="Times New Roman" w:cs="Times New Roman"/>
          <w:sz w:val="28"/>
          <w:szCs w:val="28"/>
          <w:lang w:val="uk-UA" w:eastAsia="ru-RU"/>
        </w:rPr>
        <w:t xml:space="preserve">за звітний період </w:t>
      </w:r>
      <w:r w:rsidRPr="00701CDF">
        <w:rPr>
          <w:rFonts w:ascii="Times New Roman" w:eastAsia="Times New Roman" w:hAnsi="Times New Roman" w:cs="Times New Roman"/>
          <w:sz w:val="28"/>
          <w:szCs w:val="28"/>
          <w:lang w:val="uk-UA" w:eastAsia="ru-RU"/>
        </w:rPr>
        <w:t xml:space="preserve">в розрізі </w:t>
      </w:r>
      <w:r w:rsidR="00D052B7" w:rsidRPr="00701CDF">
        <w:rPr>
          <w:rFonts w:ascii="Times New Roman" w:eastAsia="Times New Roman" w:hAnsi="Times New Roman" w:cs="Times New Roman"/>
          <w:sz w:val="28"/>
          <w:szCs w:val="28"/>
          <w:lang w:val="uk-UA" w:eastAsia="ru-RU"/>
        </w:rPr>
        <w:t>фактично зайнятих ставок по категоріям</w:t>
      </w:r>
      <w:r w:rsidRPr="00701CDF">
        <w:rPr>
          <w:rFonts w:ascii="Times New Roman" w:eastAsia="Times New Roman" w:hAnsi="Times New Roman" w:cs="Times New Roman"/>
          <w:sz w:val="28"/>
          <w:szCs w:val="28"/>
          <w:lang w:val="uk-UA" w:eastAsia="ru-RU"/>
        </w:rPr>
        <w:t xml:space="preserve">:   </w:t>
      </w:r>
    </w:p>
    <w:p w:rsidR="00EF7888" w:rsidRPr="006441E2" w:rsidRDefault="00D57493" w:rsidP="00FA6C98">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6441E2">
        <w:rPr>
          <w:rFonts w:ascii="Times New Roman" w:eastAsia="Times New Roman" w:hAnsi="Times New Roman" w:cs="Times New Roman"/>
          <w:sz w:val="28"/>
          <w:szCs w:val="28"/>
          <w:lang w:val="uk-UA" w:eastAsia="ru-RU"/>
        </w:rPr>
        <w:t>спеціаліст</w:t>
      </w:r>
      <w:r w:rsidR="00A2051D" w:rsidRPr="006441E2">
        <w:rPr>
          <w:rFonts w:ascii="Times New Roman" w:eastAsia="Times New Roman" w:hAnsi="Times New Roman" w:cs="Times New Roman"/>
          <w:sz w:val="28"/>
          <w:szCs w:val="28"/>
          <w:lang w:val="uk-UA" w:eastAsia="ru-RU"/>
        </w:rPr>
        <w:t xml:space="preserve">и </w:t>
      </w:r>
      <w:proofErr w:type="spellStart"/>
      <w:r w:rsidR="00A2051D" w:rsidRPr="006441E2">
        <w:rPr>
          <w:rFonts w:ascii="Times New Roman" w:eastAsia="Times New Roman" w:hAnsi="Times New Roman" w:cs="Times New Roman"/>
          <w:sz w:val="28"/>
          <w:szCs w:val="28"/>
          <w:lang w:val="uk-UA" w:eastAsia="ru-RU"/>
        </w:rPr>
        <w:t>немедики</w:t>
      </w:r>
      <w:proofErr w:type="spellEnd"/>
      <w:r w:rsidR="00A2051D" w:rsidRPr="006441E2">
        <w:rPr>
          <w:rFonts w:ascii="Times New Roman" w:eastAsia="Times New Roman" w:hAnsi="Times New Roman" w:cs="Times New Roman"/>
          <w:sz w:val="28"/>
          <w:szCs w:val="28"/>
          <w:lang w:val="uk-UA" w:eastAsia="ru-RU"/>
        </w:rPr>
        <w:t xml:space="preserve"> </w:t>
      </w:r>
      <w:r w:rsidR="006627D9" w:rsidRPr="006441E2">
        <w:rPr>
          <w:rFonts w:ascii="Times New Roman" w:eastAsia="Times New Roman" w:hAnsi="Times New Roman" w:cs="Times New Roman"/>
          <w:sz w:val="28"/>
          <w:szCs w:val="28"/>
          <w:lang w:val="uk-UA" w:eastAsia="ru-RU"/>
        </w:rPr>
        <w:t>22,0</w:t>
      </w:r>
      <w:r w:rsidR="00A2051D" w:rsidRPr="006441E2">
        <w:rPr>
          <w:rFonts w:ascii="Times New Roman" w:eastAsia="Times New Roman" w:hAnsi="Times New Roman" w:cs="Times New Roman"/>
          <w:sz w:val="28"/>
          <w:szCs w:val="28"/>
          <w:lang w:val="uk-UA" w:eastAsia="ru-RU"/>
        </w:rPr>
        <w:t xml:space="preserve"> шт. од. – </w:t>
      </w:r>
      <w:r w:rsidR="006627D9" w:rsidRPr="006441E2">
        <w:rPr>
          <w:rFonts w:ascii="Times New Roman" w:eastAsia="Times New Roman" w:hAnsi="Times New Roman" w:cs="Times New Roman"/>
          <w:sz w:val="28"/>
          <w:szCs w:val="28"/>
          <w:lang w:val="uk-UA" w:eastAsia="ru-RU"/>
        </w:rPr>
        <w:t>11</w:t>
      </w:r>
      <w:r w:rsidR="006976AA" w:rsidRPr="006441E2">
        <w:rPr>
          <w:rFonts w:ascii="Times New Roman" w:eastAsia="Times New Roman" w:hAnsi="Times New Roman" w:cs="Times New Roman"/>
          <w:sz w:val="28"/>
          <w:szCs w:val="28"/>
          <w:lang w:val="uk-UA" w:eastAsia="ru-RU"/>
        </w:rPr>
        <w:t xml:space="preserve"> </w:t>
      </w:r>
      <w:r w:rsidR="00F96B58" w:rsidRPr="006441E2">
        <w:rPr>
          <w:rFonts w:ascii="Times New Roman" w:eastAsia="Times New Roman" w:hAnsi="Times New Roman" w:cs="Times New Roman"/>
          <w:sz w:val="28"/>
          <w:szCs w:val="28"/>
          <w:lang w:val="uk-UA" w:eastAsia="ru-RU"/>
        </w:rPr>
        <w:t>3</w:t>
      </w:r>
      <w:r w:rsidR="00C614E7" w:rsidRPr="006441E2">
        <w:rPr>
          <w:rFonts w:ascii="Times New Roman" w:eastAsia="Times New Roman" w:hAnsi="Times New Roman" w:cs="Times New Roman"/>
          <w:sz w:val="28"/>
          <w:szCs w:val="28"/>
          <w:lang w:val="uk-UA" w:eastAsia="ru-RU"/>
        </w:rPr>
        <w:t>4</w:t>
      </w:r>
      <w:r w:rsidR="00F96B58" w:rsidRPr="006441E2">
        <w:rPr>
          <w:rFonts w:ascii="Times New Roman" w:eastAsia="Times New Roman" w:hAnsi="Times New Roman" w:cs="Times New Roman"/>
          <w:sz w:val="28"/>
          <w:szCs w:val="28"/>
          <w:lang w:val="uk-UA" w:eastAsia="ru-RU"/>
        </w:rPr>
        <w:t>5</w:t>
      </w:r>
      <w:r w:rsidR="006627D9" w:rsidRPr="006441E2">
        <w:rPr>
          <w:rFonts w:ascii="Times New Roman" w:eastAsia="Times New Roman" w:hAnsi="Times New Roman" w:cs="Times New Roman"/>
          <w:sz w:val="28"/>
          <w:szCs w:val="28"/>
          <w:lang w:val="uk-UA" w:eastAsia="ru-RU"/>
        </w:rPr>
        <w:t>,</w:t>
      </w:r>
      <w:r w:rsidR="00C614E7" w:rsidRPr="006441E2">
        <w:rPr>
          <w:rFonts w:ascii="Times New Roman" w:eastAsia="Times New Roman" w:hAnsi="Times New Roman" w:cs="Times New Roman"/>
          <w:sz w:val="28"/>
          <w:szCs w:val="28"/>
          <w:lang w:val="uk-UA" w:eastAsia="ru-RU"/>
        </w:rPr>
        <w:t>1</w:t>
      </w:r>
      <w:r w:rsidR="006627D9" w:rsidRPr="006441E2">
        <w:rPr>
          <w:rFonts w:ascii="Times New Roman" w:eastAsia="Times New Roman" w:hAnsi="Times New Roman" w:cs="Times New Roman"/>
          <w:sz w:val="28"/>
          <w:szCs w:val="28"/>
          <w:lang w:val="uk-UA" w:eastAsia="ru-RU"/>
        </w:rPr>
        <w:t>0</w:t>
      </w:r>
      <w:r w:rsidR="000D4E4D" w:rsidRPr="006441E2">
        <w:rPr>
          <w:rFonts w:ascii="Times New Roman" w:eastAsia="Times New Roman" w:hAnsi="Times New Roman" w:cs="Times New Roman"/>
          <w:sz w:val="28"/>
          <w:szCs w:val="28"/>
          <w:lang w:val="uk-UA" w:eastAsia="ru-RU"/>
        </w:rPr>
        <w:t xml:space="preserve"> грн,</w:t>
      </w:r>
    </w:p>
    <w:p w:rsidR="00F279A1" w:rsidRPr="00F279A1" w:rsidRDefault="00A2051D" w:rsidP="00005467">
      <w:pPr>
        <w:numPr>
          <w:ilvl w:val="0"/>
          <w:numId w:val="6"/>
        </w:numPr>
        <w:spacing w:after="0" w:line="240" w:lineRule="auto"/>
        <w:ind w:left="0" w:firstLine="709"/>
        <w:jc w:val="both"/>
        <w:rPr>
          <w:rFonts w:ascii="Times New Roman" w:eastAsia="Times New Roman" w:hAnsi="Times New Roman" w:cs="Times New Roman"/>
          <w:sz w:val="28"/>
          <w:szCs w:val="28"/>
          <w:lang w:val="uk-UA" w:eastAsia="ru-RU"/>
        </w:rPr>
      </w:pPr>
      <w:r w:rsidRPr="00F279A1">
        <w:rPr>
          <w:rFonts w:ascii="Times New Roman" w:eastAsia="Times New Roman" w:hAnsi="Times New Roman" w:cs="Times New Roman"/>
          <w:sz w:val="28"/>
          <w:szCs w:val="28"/>
          <w:lang w:val="uk-UA" w:eastAsia="ru-RU"/>
        </w:rPr>
        <w:t>інші 16</w:t>
      </w:r>
      <w:r w:rsidR="006627D9" w:rsidRPr="00F279A1">
        <w:rPr>
          <w:rFonts w:ascii="Times New Roman" w:eastAsia="Times New Roman" w:hAnsi="Times New Roman" w:cs="Times New Roman"/>
          <w:sz w:val="28"/>
          <w:szCs w:val="28"/>
          <w:lang w:val="uk-UA" w:eastAsia="ru-RU"/>
        </w:rPr>
        <w:t>,75</w:t>
      </w:r>
      <w:r w:rsidR="00D57493" w:rsidRPr="00F279A1">
        <w:rPr>
          <w:rFonts w:ascii="Times New Roman" w:eastAsia="Times New Roman" w:hAnsi="Times New Roman" w:cs="Times New Roman"/>
          <w:sz w:val="28"/>
          <w:szCs w:val="28"/>
          <w:lang w:val="uk-UA" w:eastAsia="ru-RU"/>
        </w:rPr>
        <w:t xml:space="preserve"> шт. од. – </w:t>
      </w:r>
      <w:r w:rsidR="00F96B58" w:rsidRPr="00F279A1">
        <w:rPr>
          <w:rFonts w:ascii="Times New Roman" w:eastAsia="Times New Roman" w:hAnsi="Times New Roman" w:cs="Times New Roman"/>
          <w:sz w:val="28"/>
          <w:szCs w:val="28"/>
          <w:lang w:val="uk-UA" w:eastAsia="ru-RU"/>
        </w:rPr>
        <w:t>8</w:t>
      </w:r>
      <w:r w:rsidR="00C614E7" w:rsidRPr="00F279A1">
        <w:rPr>
          <w:rFonts w:ascii="Times New Roman" w:eastAsia="Times New Roman" w:hAnsi="Times New Roman" w:cs="Times New Roman"/>
          <w:sz w:val="28"/>
          <w:szCs w:val="28"/>
          <w:lang w:val="uk-UA" w:eastAsia="ru-RU"/>
        </w:rPr>
        <w:t> 283,46</w:t>
      </w:r>
      <w:r w:rsidR="000D4E4D" w:rsidRPr="00F279A1">
        <w:rPr>
          <w:rFonts w:ascii="Times New Roman" w:eastAsia="Times New Roman" w:hAnsi="Times New Roman" w:cs="Times New Roman"/>
          <w:sz w:val="28"/>
          <w:szCs w:val="28"/>
          <w:lang w:val="uk-UA" w:eastAsia="ru-RU"/>
        </w:rPr>
        <w:t xml:space="preserve"> грн</w:t>
      </w:r>
      <w:r w:rsidR="006B3A58" w:rsidRPr="00F279A1">
        <w:rPr>
          <w:rFonts w:ascii="Times New Roman" w:eastAsia="Times New Roman" w:hAnsi="Times New Roman" w:cs="Times New Roman"/>
          <w:sz w:val="28"/>
          <w:szCs w:val="28"/>
          <w:lang w:val="uk-UA" w:eastAsia="ru-RU"/>
        </w:rPr>
        <w:t>.</w:t>
      </w:r>
      <w:r w:rsidR="006B3A58" w:rsidRPr="00F279A1">
        <w:rPr>
          <w:rFonts w:ascii="Times New Roman" w:eastAsia="Times New Roman" w:hAnsi="Times New Roman" w:cs="Times New Roman"/>
          <w:color w:val="FF0000"/>
          <w:sz w:val="28"/>
          <w:szCs w:val="28"/>
          <w:lang w:val="uk-UA" w:eastAsia="ru-RU"/>
        </w:rPr>
        <w:t xml:space="preserve"> </w:t>
      </w:r>
    </w:p>
    <w:p w:rsidR="00EF3D60" w:rsidRPr="00F279A1" w:rsidRDefault="00EF3D60" w:rsidP="00F279A1">
      <w:pPr>
        <w:spacing w:after="0" w:line="240" w:lineRule="auto"/>
        <w:ind w:firstLine="709"/>
        <w:jc w:val="both"/>
        <w:rPr>
          <w:rFonts w:ascii="Times New Roman" w:eastAsia="Times New Roman" w:hAnsi="Times New Roman" w:cs="Times New Roman"/>
          <w:sz w:val="28"/>
          <w:szCs w:val="28"/>
          <w:lang w:val="uk-UA" w:eastAsia="ru-RU"/>
        </w:rPr>
      </w:pPr>
      <w:r w:rsidRPr="00F279A1">
        <w:rPr>
          <w:rFonts w:ascii="Times New Roman" w:eastAsia="Times New Roman" w:hAnsi="Times New Roman" w:cs="Times New Roman"/>
          <w:sz w:val="28"/>
          <w:szCs w:val="28"/>
          <w:lang w:val="uk-UA" w:eastAsia="ru-RU"/>
        </w:rPr>
        <w:t xml:space="preserve">по показнику «Нарахування на  оплату праці» касових видатків – </w:t>
      </w:r>
      <w:r w:rsidR="00701CDF" w:rsidRPr="00F279A1">
        <w:rPr>
          <w:rFonts w:ascii="Times New Roman" w:eastAsia="Times New Roman" w:hAnsi="Times New Roman" w:cs="Times New Roman"/>
          <w:sz w:val="28"/>
          <w:szCs w:val="28"/>
          <w:lang w:val="uk-UA" w:eastAsia="ru-RU"/>
        </w:rPr>
        <w:t xml:space="preserve">1 202 024,85 </w:t>
      </w:r>
      <w:r w:rsidRPr="00F279A1">
        <w:rPr>
          <w:rFonts w:ascii="Times New Roman" w:eastAsia="Times New Roman" w:hAnsi="Times New Roman" w:cs="Times New Roman"/>
          <w:sz w:val="28"/>
          <w:szCs w:val="28"/>
          <w:lang w:val="uk-UA" w:eastAsia="ru-RU"/>
        </w:rPr>
        <w:t>грн.</w:t>
      </w:r>
    </w:p>
    <w:p w:rsidR="0055504C" w:rsidRDefault="00D57493" w:rsidP="0055504C">
      <w:pPr>
        <w:pStyle w:val="a5"/>
        <w:numPr>
          <w:ilvl w:val="0"/>
          <w:numId w:val="14"/>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 xml:space="preserve">Із запланованих коштів для заохочення та стимулювання медичних працівників </w:t>
      </w:r>
      <w:r w:rsidR="0055504C">
        <w:rPr>
          <w:rFonts w:ascii="Times New Roman" w:eastAsia="Times New Roman" w:hAnsi="Times New Roman" w:cs="Times New Roman"/>
          <w:sz w:val="28"/>
          <w:szCs w:val="28"/>
          <w:lang w:val="uk-UA" w:eastAsia="ru-RU"/>
        </w:rPr>
        <w:t>2 918 112,55</w:t>
      </w:r>
      <w:r w:rsidR="00E97357" w:rsidRPr="00A86547">
        <w:rPr>
          <w:rFonts w:ascii="Times New Roman" w:eastAsia="Times New Roman" w:hAnsi="Times New Roman" w:cs="Times New Roman"/>
          <w:sz w:val="28"/>
          <w:szCs w:val="28"/>
          <w:lang w:val="uk-UA" w:eastAsia="ru-RU"/>
        </w:rPr>
        <w:t xml:space="preserve"> грн в </w:t>
      </w:r>
      <w:proofErr w:type="spellStart"/>
      <w:r w:rsidR="00E97357" w:rsidRPr="00A86547">
        <w:rPr>
          <w:rFonts w:ascii="Times New Roman" w:eastAsia="Times New Roman" w:hAnsi="Times New Roman" w:cs="Times New Roman"/>
          <w:sz w:val="28"/>
          <w:szCs w:val="28"/>
          <w:lang w:val="uk-UA" w:eastAsia="ru-RU"/>
        </w:rPr>
        <w:t>т.ч</w:t>
      </w:r>
      <w:proofErr w:type="spellEnd"/>
      <w:r w:rsidR="00E97357" w:rsidRPr="00A86547">
        <w:rPr>
          <w:rFonts w:ascii="Times New Roman" w:eastAsia="Times New Roman" w:hAnsi="Times New Roman" w:cs="Times New Roman"/>
          <w:sz w:val="28"/>
          <w:szCs w:val="28"/>
          <w:lang w:val="uk-UA" w:eastAsia="ru-RU"/>
        </w:rPr>
        <w:t>.</w:t>
      </w:r>
      <w:r w:rsidR="00D77822" w:rsidRPr="00A86547">
        <w:rPr>
          <w:rFonts w:ascii="Times New Roman" w:eastAsia="Times New Roman" w:hAnsi="Times New Roman" w:cs="Times New Roman"/>
          <w:sz w:val="28"/>
          <w:szCs w:val="28"/>
          <w:lang w:val="uk-UA" w:eastAsia="ru-RU"/>
        </w:rPr>
        <w:t>: по показнику «Заробітна плата» -</w:t>
      </w:r>
      <w:r w:rsidRPr="00A86547">
        <w:rPr>
          <w:rFonts w:ascii="Times New Roman" w:eastAsia="Times New Roman" w:hAnsi="Times New Roman" w:cs="Times New Roman"/>
          <w:sz w:val="28"/>
          <w:szCs w:val="28"/>
          <w:lang w:val="uk-UA" w:eastAsia="ru-RU"/>
        </w:rPr>
        <w:t xml:space="preserve"> </w:t>
      </w:r>
      <w:r w:rsidR="0055504C">
        <w:rPr>
          <w:rFonts w:ascii="Times New Roman" w:eastAsia="Times New Roman" w:hAnsi="Times New Roman" w:cs="Times New Roman"/>
          <w:sz w:val="28"/>
          <w:szCs w:val="28"/>
          <w:lang w:val="uk-UA" w:eastAsia="ru-RU"/>
        </w:rPr>
        <w:t>2 391 895,53</w:t>
      </w:r>
      <w:r w:rsidRPr="00A86547">
        <w:rPr>
          <w:rFonts w:ascii="Times New Roman" w:eastAsia="Times New Roman" w:hAnsi="Times New Roman" w:cs="Times New Roman"/>
          <w:sz w:val="28"/>
          <w:szCs w:val="28"/>
          <w:lang w:val="uk-UA" w:eastAsia="ru-RU"/>
        </w:rPr>
        <w:t xml:space="preserve"> грн</w:t>
      </w:r>
      <w:r w:rsidR="00D77822" w:rsidRPr="00A86547">
        <w:rPr>
          <w:rFonts w:ascii="Times New Roman" w:eastAsia="Times New Roman" w:hAnsi="Times New Roman" w:cs="Times New Roman"/>
          <w:sz w:val="28"/>
          <w:szCs w:val="28"/>
          <w:lang w:val="uk-UA" w:eastAsia="ru-RU"/>
        </w:rPr>
        <w:t xml:space="preserve">, «Нарахування на  оплату праці» - </w:t>
      </w:r>
      <w:r w:rsidR="0055504C">
        <w:rPr>
          <w:rFonts w:ascii="Times New Roman" w:eastAsia="Times New Roman" w:hAnsi="Times New Roman" w:cs="Times New Roman"/>
          <w:sz w:val="28"/>
          <w:szCs w:val="28"/>
          <w:lang w:val="uk-UA" w:eastAsia="ru-RU"/>
        </w:rPr>
        <w:t>526 217,02</w:t>
      </w:r>
      <w:r w:rsidR="00D35616" w:rsidRPr="00A86547">
        <w:rPr>
          <w:rFonts w:ascii="Times New Roman" w:eastAsia="Times New Roman" w:hAnsi="Times New Roman" w:cs="Times New Roman"/>
          <w:sz w:val="28"/>
          <w:szCs w:val="28"/>
          <w:lang w:val="uk-UA" w:eastAsia="ru-RU"/>
        </w:rPr>
        <w:t xml:space="preserve"> грн</w:t>
      </w:r>
      <w:r w:rsidRPr="00A86547">
        <w:rPr>
          <w:rFonts w:ascii="Times New Roman" w:eastAsia="Times New Roman" w:hAnsi="Times New Roman" w:cs="Times New Roman"/>
          <w:sz w:val="28"/>
          <w:szCs w:val="28"/>
          <w:lang w:val="uk-UA" w:eastAsia="ru-RU"/>
        </w:rPr>
        <w:t xml:space="preserve"> </w:t>
      </w:r>
      <w:r w:rsidR="006627D9" w:rsidRPr="00A86547">
        <w:rPr>
          <w:rFonts w:ascii="Times New Roman" w:eastAsia="Times New Roman" w:hAnsi="Times New Roman" w:cs="Times New Roman"/>
          <w:sz w:val="28"/>
          <w:szCs w:val="28"/>
          <w:lang w:val="uk-UA" w:eastAsia="ru-RU"/>
        </w:rPr>
        <w:t xml:space="preserve">було </w:t>
      </w:r>
      <w:r w:rsidR="00EF3D60" w:rsidRPr="00A86547">
        <w:rPr>
          <w:rFonts w:ascii="Times New Roman" w:eastAsia="Times New Roman" w:hAnsi="Times New Roman" w:cs="Times New Roman"/>
          <w:sz w:val="28"/>
          <w:szCs w:val="28"/>
          <w:lang w:val="uk-UA" w:eastAsia="ru-RU"/>
        </w:rPr>
        <w:t>проведено касових видатків</w:t>
      </w:r>
      <w:r w:rsidR="00A86D99">
        <w:rPr>
          <w:rFonts w:ascii="Times New Roman" w:eastAsia="Times New Roman" w:hAnsi="Times New Roman" w:cs="Times New Roman"/>
          <w:sz w:val="28"/>
          <w:szCs w:val="28"/>
          <w:lang w:val="uk-UA" w:eastAsia="ru-RU"/>
        </w:rPr>
        <w:t>:</w:t>
      </w:r>
    </w:p>
    <w:p w:rsidR="002C4DF3" w:rsidRPr="002C4DF3" w:rsidRDefault="006627D9" w:rsidP="002C4DF3">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в липн</w:t>
      </w:r>
      <w:r w:rsidR="00D77822" w:rsidRPr="00A86547">
        <w:rPr>
          <w:rFonts w:ascii="Times New Roman" w:eastAsia="Times New Roman" w:hAnsi="Times New Roman" w:cs="Times New Roman"/>
          <w:sz w:val="28"/>
          <w:szCs w:val="28"/>
          <w:lang w:val="uk-UA" w:eastAsia="ru-RU"/>
        </w:rPr>
        <w:t>і</w:t>
      </w:r>
      <w:r w:rsidR="0055504C">
        <w:rPr>
          <w:rFonts w:ascii="Times New Roman" w:eastAsia="Times New Roman" w:hAnsi="Times New Roman" w:cs="Times New Roman"/>
          <w:sz w:val="28"/>
          <w:szCs w:val="28"/>
          <w:lang w:val="uk-UA" w:eastAsia="ru-RU"/>
        </w:rPr>
        <w:t xml:space="preserve"> </w:t>
      </w:r>
      <w:r w:rsidR="00D57493" w:rsidRPr="00A86547">
        <w:rPr>
          <w:rFonts w:ascii="Times New Roman" w:eastAsia="Times New Roman" w:hAnsi="Times New Roman" w:cs="Times New Roman"/>
          <w:sz w:val="28"/>
          <w:szCs w:val="28"/>
          <w:lang w:val="uk-UA" w:eastAsia="ru-RU"/>
        </w:rPr>
        <w:t>2024 року</w:t>
      </w:r>
      <w:r w:rsidRPr="00A86547">
        <w:rPr>
          <w:rFonts w:ascii="Times New Roman" w:eastAsia="Times New Roman" w:hAnsi="Times New Roman" w:cs="Times New Roman"/>
          <w:sz w:val="28"/>
          <w:szCs w:val="28"/>
          <w:lang w:val="uk-UA" w:eastAsia="ru-RU"/>
        </w:rPr>
        <w:t xml:space="preserve"> </w:t>
      </w:r>
      <w:r w:rsidR="00D77822" w:rsidRPr="00A86547">
        <w:rPr>
          <w:rFonts w:ascii="Times New Roman" w:eastAsia="Times New Roman" w:hAnsi="Times New Roman" w:cs="Times New Roman"/>
          <w:sz w:val="28"/>
          <w:szCs w:val="28"/>
          <w:lang w:val="uk-UA" w:eastAsia="ru-RU"/>
        </w:rPr>
        <w:t xml:space="preserve">з нагоди святкування Дня медичного працівника </w:t>
      </w:r>
      <w:r w:rsidR="0055504C">
        <w:rPr>
          <w:rFonts w:ascii="Times New Roman" w:eastAsia="Times New Roman" w:hAnsi="Times New Roman" w:cs="Times New Roman"/>
          <w:sz w:val="28"/>
          <w:szCs w:val="28"/>
          <w:lang w:val="uk-UA" w:eastAsia="ru-RU"/>
        </w:rPr>
        <w:t>по</w:t>
      </w:r>
      <w:r w:rsidR="00D77822" w:rsidRPr="00A86547">
        <w:rPr>
          <w:rFonts w:ascii="Times New Roman" w:eastAsia="Times New Roman" w:hAnsi="Times New Roman" w:cs="Times New Roman"/>
          <w:sz w:val="28"/>
          <w:szCs w:val="28"/>
          <w:lang w:val="uk-UA" w:eastAsia="ru-RU"/>
        </w:rPr>
        <w:t xml:space="preserve"> показник</w:t>
      </w:r>
      <w:r w:rsidR="0055504C">
        <w:rPr>
          <w:rFonts w:ascii="Times New Roman" w:eastAsia="Times New Roman" w:hAnsi="Times New Roman" w:cs="Times New Roman"/>
          <w:sz w:val="28"/>
          <w:szCs w:val="28"/>
          <w:lang w:val="uk-UA" w:eastAsia="ru-RU"/>
        </w:rPr>
        <w:t>у «Заробітна плата»</w:t>
      </w:r>
      <w:r w:rsidR="00D57493" w:rsidRPr="00A86547">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638</w:t>
      </w:r>
      <w:r w:rsidR="00D77822" w:rsidRPr="00A86547">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 xml:space="preserve">000,00 грн, </w:t>
      </w:r>
      <w:r w:rsidR="00D77822" w:rsidRPr="00A86547">
        <w:rPr>
          <w:rFonts w:ascii="Times New Roman" w:eastAsia="Times New Roman" w:hAnsi="Times New Roman" w:cs="Times New Roman"/>
          <w:sz w:val="28"/>
          <w:szCs w:val="28"/>
          <w:lang w:val="uk-UA" w:eastAsia="ru-RU"/>
        </w:rPr>
        <w:t xml:space="preserve">«Нарахування на  оплату праці» - </w:t>
      </w:r>
      <w:r w:rsidR="00F33FB3">
        <w:rPr>
          <w:rFonts w:ascii="Times New Roman" w:eastAsia="Times New Roman" w:hAnsi="Times New Roman" w:cs="Times New Roman"/>
          <w:sz w:val="28"/>
          <w:szCs w:val="28"/>
          <w:lang w:val="uk-UA" w:eastAsia="ru-RU"/>
        </w:rPr>
        <w:t>140 360,00</w:t>
      </w:r>
      <w:r w:rsidR="0094188B" w:rsidRPr="00A86547">
        <w:rPr>
          <w:rFonts w:ascii="Times New Roman" w:eastAsia="Times New Roman" w:hAnsi="Times New Roman" w:cs="Times New Roman"/>
          <w:sz w:val="28"/>
          <w:szCs w:val="28"/>
          <w:lang w:val="uk-UA" w:eastAsia="ru-RU"/>
        </w:rPr>
        <w:t xml:space="preserve"> грн</w:t>
      </w:r>
      <w:r w:rsidR="002C4DF3">
        <w:rPr>
          <w:rFonts w:ascii="Times New Roman" w:eastAsia="Times New Roman" w:hAnsi="Times New Roman" w:cs="Times New Roman"/>
          <w:sz w:val="28"/>
          <w:szCs w:val="28"/>
          <w:lang w:val="uk-UA" w:eastAsia="ru-RU"/>
        </w:rPr>
        <w:t>,</w:t>
      </w:r>
    </w:p>
    <w:p w:rsidR="00A86D99" w:rsidRPr="00F87AD6" w:rsidRDefault="00A86D99" w:rsidP="002C4DF3">
      <w:pPr>
        <w:spacing w:after="0" w:line="240" w:lineRule="auto"/>
        <w:ind w:right="45" w:firstLine="709"/>
        <w:jc w:val="both"/>
        <w:rPr>
          <w:rFonts w:ascii="Times New Roman" w:eastAsia="Times New Roman" w:hAnsi="Times New Roman" w:cs="Times New Roman"/>
          <w:sz w:val="28"/>
          <w:szCs w:val="28"/>
          <w:lang w:val="uk-UA" w:eastAsia="ru-RU"/>
        </w:rPr>
      </w:pPr>
      <w:r w:rsidRPr="00F87AD6">
        <w:rPr>
          <w:rFonts w:ascii="Times New Roman" w:eastAsia="Times New Roman" w:hAnsi="Times New Roman" w:cs="Times New Roman"/>
          <w:sz w:val="28"/>
          <w:szCs w:val="28"/>
          <w:lang w:val="uk-UA" w:eastAsia="ru-RU"/>
        </w:rPr>
        <w:t>в тому числі по категоріям:</w:t>
      </w:r>
    </w:p>
    <w:p w:rsidR="00A86D99" w:rsidRPr="00F87AD6" w:rsidRDefault="00A86D99" w:rsidP="00A86D99">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F87AD6">
        <w:rPr>
          <w:rFonts w:ascii="Times New Roman" w:eastAsia="Times New Roman" w:hAnsi="Times New Roman" w:cs="Times New Roman"/>
          <w:sz w:val="28"/>
          <w:szCs w:val="28"/>
          <w:lang w:val="uk-UA" w:eastAsia="ru-RU"/>
        </w:rPr>
        <w:t>лікарі 81,75 шт. од – 163 500,0 грн,</w:t>
      </w:r>
    </w:p>
    <w:p w:rsidR="00A86D99" w:rsidRPr="00F87AD6" w:rsidRDefault="00A86D99" w:rsidP="00A86D99">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F87AD6">
        <w:rPr>
          <w:rFonts w:ascii="Times New Roman" w:eastAsia="Times New Roman" w:hAnsi="Times New Roman" w:cs="Times New Roman"/>
          <w:sz w:val="28"/>
          <w:szCs w:val="28"/>
          <w:lang w:val="uk-UA" w:eastAsia="ru-RU"/>
        </w:rPr>
        <w:t xml:space="preserve">середній медичний персонал 156 шт. од. – 312 000,0 грн, </w:t>
      </w:r>
    </w:p>
    <w:p w:rsidR="00A86D99" w:rsidRPr="00F87AD6" w:rsidRDefault="00A86D99" w:rsidP="00A86D99">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F87AD6">
        <w:rPr>
          <w:rFonts w:ascii="Times New Roman" w:eastAsia="Times New Roman" w:hAnsi="Times New Roman" w:cs="Times New Roman"/>
          <w:sz w:val="28"/>
          <w:szCs w:val="28"/>
          <w:lang w:val="uk-UA" w:eastAsia="ru-RU"/>
        </w:rPr>
        <w:t xml:space="preserve">молодший медичний персонал 77,5 шт. од. – 155 000,0 грн, </w:t>
      </w:r>
    </w:p>
    <w:p w:rsidR="00A86D99" w:rsidRPr="00F87AD6" w:rsidRDefault="00A86D99" w:rsidP="00A86D99">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F87AD6">
        <w:rPr>
          <w:rFonts w:ascii="Times New Roman" w:eastAsia="Times New Roman" w:hAnsi="Times New Roman" w:cs="Times New Roman"/>
          <w:sz w:val="28"/>
          <w:szCs w:val="28"/>
          <w:lang w:val="uk-UA" w:eastAsia="ru-RU"/>
        </w:rPr>
        <w:t xml:space="preserve">спеціалісти </w:t>
      </w:r>
      <w:proofErr w:type="spellStart"/>
      <w:r w:rsidRPr="00F87AD6">
        <w:rPr>
          <w:rFonts w:ascii="Times New Roman" w:eastAsia="Times New Roman" w:hAnsi="Times New Roman" w:cs="Times New Roman"/>
          <w:sz w:val="28"/>
          <w:szCs w:val="28"/>
          <w:lang w:val="uk-UA" w:eastAsia="ru-RU"/>
        </w:rPr>
        <w:t>немедики</w:t>
      </w:r>
      <w:proofErr w:type="spellEnd"/>
      <w:r w:rsidRPr="00F87AD6">
        <w:rPr>
          <w:rFonts w:ascii="Times New Roman" w:eastAsia="Times New Roman" w:hAnsi="Times New Roman" w:cs="Times New Roman"/>
          <w:sz w:val="28"/>
          <w:szCs w:val="28"/>
          <w:lang w:val="uk-UA" w:eastAsia="ru-RU"/>
        </w:rPr>
        <w:t xml:space="preserve"> (з правом ведення медичної практики) 3,75 шт. од. – 7 500,0 грн.</w:t>
      </w:r>
    </w:p>
    <w:p w:rsidR="00A86D99" w:rsidRDefault="00A86D99" w:rsidP="002C4DF3">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A86D99">
        <w:rPr>
          <w:rFonts w:ascii="Times New Roman" w:eastAsia="Times New Roman" w:hAnsi="Times New Roman" w:cs="Times New Roman"/>
          <w:sz w:val="28"/>
          <w:szCs w:val="28"/>
          <w:lang w:val="uk-UA" w:eastAsia="ru-RU"/>
        </w:rPr>
        <w:lastRenderedPageBreak/>
        <w:t>в жовтні</w:t>
      </w:r>
      <w:r w:rsidR="0016209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162093">
        <w:rPr>
          <w:rFonts w:ascii="Times New Roman" w:eastAsia="Times New Roman" w:hAnsi="Times New Roman" w:cs="Times New Roman"/>
          <w:sz w:val="28"/>
          <w:szCs w:val="28"/>
          <w:lang w:val="uk-UA" w:eastAsia="ru-RU"/>
        </w:rPr>
        <w:t xml:space="preserve">до Дня захисника і захисниці України, </w:t>
      </w:r>
      <w:r>
        <w:rPr>
          <w:rFonts w:ascii="Times New Roman" w:eastAsia="Times New Roman" w:hAnsi="Times New Roman" w:cs="Times New Roman"/>
          <w:sz w:val="28"/>
          <w:szCs w:val="28"/>
          <w:lang w:val="uk-UA" w:eastAsia="ru-RU"/>
        </w:rPr>
        <w:t xml:space="preserve">проведена виплата </w:t>
      </w:r>
      <w:r w:rsidR="00067111">
        <w:rPr>
          <w:rFonts w:ascii="Times New Roman" w:eastAsia="Times New Roman" w:hAnsi="Times New Roman" w:cs="Times New Roman"/>
          <w:sz w:val="28"/>
          <w:szCs w:val="28"/>
          <w:lang w:val="uk-UA" w:eastAsia="ru-RU"/>
        </w:rPr>
        <w:t>по</w:t>
      </w:r>
      <w:r w:rsidR="00067111" w:rsidRPr="00A86547">
        <w:rPr>
          <w:rFonts w:ascii="Times New Roman" w:eastAsia="Times New Roman" w:hAnsi="Times New Roman" w:cs="Times New Roman"/>
          <w:sz w:val="28"/>
          <w:szCs w:val="28"/>
          <w:lang w:val="uk-UA" w:eastAsia="ru-RU"/>
        </w:rPr>
        <w:t xml:space="preserve"> показник</w:t>
      </w:r>
      <w:r w:rsidR="00067111">
        <w:rPr>
          <w:rFonts w:ascii="Times New Roman" w:eastAsia="Times New Roman" w:hAnsi="Times New Roman" w:cs="Times New Roman"/>
          <w:sz w:val="28"/>
          <w:szCs w:val="28"/>
          <w:lang w:val="uk-UA" w:eastAsia="ru-RU"/>
        </w:rPr>
        <w:t xml:space="preserve">у «Заробітна плата» в розмірі 654 479,21 грн, </w:t>
      </w:r>
      <w:r w:rsidR="00067111" w:rsidRPr="00A86547">
        <w:rPr>
          <w:rFonts w:ascii="Times New Roman" w:eastAsia="Times New Roman" w:hAnsi="Times New Roman" w:cs="Times New Roman"/>
          <w:sz w:val="28"/>
          <w:szCs w:val="28"/>
          <w:lang w:val="uk-UA" w:eastAsia="ru-RU"/>
        </w:rPr>
        <w:t>«Нарахування на  оплату праці»</w:t>
      </w:r>
      <w:r w:rsidR="00F279A1">
        <w:rPr>
          <w:rFonts w:ascii="Times New Roman" w:eastAsia="Times New Roman" w:hAnsi="Times New Roman" w:cs="Times New Roman"/>
          <w:sz w:val="28"/>
          <w:szCs w:val="28"/>
          <w:lang w:val="uk-UA" w:eastAsia="ru-RU"/>
        </w:rPr>
        <w:t xml:space="preserve"> - 143 985,43 грн,</w:t>
      </w:r>
    </w:p>
    <w:p w:rsidR="008E32B1" w:rsidRDefault="00A86D99" w:rsidP="002C4DF3">
      <w:pPr>
        <w:pStyle w:val="a5"/>
        <w:spacing w:after="0" w:line="240" w:lineRule="auto"/>
        <w:ind w:left="0" w:right="45"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w:t>
      </w:r>
      <w:r w:rsidR="002C4DF3">
        <w:rPr>
          <w:rFonts w:ascii="Times New Roman" w:eastAsia="Times New Roman" w:hAnsi="Times New Roman" w:cs="Times New Roman"/>
          <w:sz w:val="28"/>
          <w:szCs w:val="28"/>
          <w:lang w:val="uk-UA" w:eastAsia="ru-RU"/>
        </w:rPr>
        <w:t>тому числі</w:t>
      </w:r>
      <w:r>
        <w:rPr>
          <w:rFonts w:ascii="Times New Roman" w:eastAsia="Times New Roman" w:hAnsi="Times New Roman" w:cs="Times New Roman"/>
          <w:sz w:val="28"/>
          <w:szCs w:val="28"/>
          <w:lang w:val="uk-UA" w:eastAsia="ru-RU"/>
        </w:rPr>
        <w:t xml:space="preserve"> по категоріям: </w:t>
      </w:r>
    </w:p>
    <w:p w:rsidR="008E32B1" w:rsidRPr="00067111" w:rsidRDefault="008E32B1" w:rsidP="008E32B1">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067111">
        <w:rPr>
          <w:rFonts w:ascii="Times New Roman" w:eastAsia="Times New Roman" w:hAnsi="Times New Roman" w:cs="Times New Roman"/>
          <w:sz w:val="28"/>
          <w:szCs w:val="28"/>
          <w:lang w:val="uk-UA" w:eastAsia="ru-RU"/>
        </w:rPr>
        <w:t>лікарі 90 шт. од – 210</w:t>
      </w:r>
      <w:r w:rsidR="002C4DF3">
        <w:rPr>
          <w:rFonts w:ascii="Times New Roman" w:eastAsia="Times New Roman" w:hAnsi="Times New Roman" w:cs="Times New Roman"/>
          <w:sz w:val="28"/>
          <w:szCs w:val="28"/>
          <w:lang w:val="uk-UA" w:eastAsia="ru-RU"/>
        </w:rPr>
        <w:t xml:space="preserve"> </w:t>
      </w:r>
      <w:r w:rsidRPr="00067111">
        <w:rPr>
          <w:rFonts w:ascii="Times New Roman" w:eastAsia="Times New Roman" w:hAnsi="Times New Roman" w:cs="Times New Roman"/>
          <w:sz w:val="28"/>
          <w:szCs w:val="28"/>
          <w:lang w:val="uk-UA" w:eastAsia="ru-RU"/>
        </w:rPr>
        <w:t>870,86 грн,</w:t>
      </w:r>
    </w:p>
    <w:p w:rsidR="008E32B1" w:rsidRPr="00067111" w:rsidRDefault="008E32B1" w:rsidP="008E32B1">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067111">
        <w:rPr>
          <w:rFonts w:ascii="Times New Roman" w:eastAsia="Times New Roman" w:hAnsi="Times New Roman" w:cs="Times New Roman"/>
          <w:sz w:val="28"/>
          <w:szCs w:val="28"/>
          <w:lang w:val="uk-UA" w:eastAsia="ru-RU"/>
        </w:rPr>
        <w:t xml:space="preserve">середній медичний персонал 149,75 шт. од. – 293 400,0 грн, </w:t>
      </w:r>
    </w:p>
    <w:p w:rsidR="008E32B1" w:rsidRPr="00067111" w:rsidRDefault="008E32B1" w:rsidP="008E32B1">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067111">
        <w:rPr>
          <w:rFonts w:ascii="Times New Roman" w:eastAsia="Times New Roman" w:hAnsi="Times New Roman" w:cs="Times New Roman"/>
          <w:sz w:val="28"/>
          <w:szCs w:val="28"/>
          <w:lang w:val="uk-UA" w:eastAsia="ru-RU"/>
        </w:rPr>
        <w:t xml:space="preserve">молодший медичний персонал 74 шт. од. – 131 750,0 грн, </w:t>
      </w:r>
    </w:p>
    <w:p w:rsidR="008E32B1" w:rsidRPr="00067111" w:rsidRDefault="008E32B1" w:rsidP="00067111">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067111">
        <w:rPr>
          <w:rFonts w:ascii="Times New Roman" w:eastAsia="Times New Roman" w:hAnsi="Times New Roman" w:cs="Times New Roman"/>
          <w:sz w:val="28"/>
          <w:szCs w:val="28"/>
          <w:lang w:val="uk-UA" w:eastAsia="ru-RU"/>
        </w:rPr>
        <w:t xml:space="preserve">спеціалісти </w:t>
      </w:r>
      <w:proofErr w:type="spellStart"/>
      <w:r w:rsidRPr="00067111">
        <w:rPr>
          <w:rFonts w:ascii="Times New Roman" w:eastAsia="Times New Roman" w:hAnsi="Times New Roman" w:cs="Times New Roman"/>
          <w:sz w:val="28"/>
          <w:szCs w:val="28"/>
          <w:lang w:val="uk-UA" w:eastAsia="ru-RU"/>
        </w:rPr>
        <w:t>немедики</w:t>
      </w:r>
      <w:proofErr w:type="spellEnd"/>
      <w:r w:rsidRPr="00067111">
        <w:rPr>
          <w:rFonts w:ascii="Times New Roman" w:eastAsia="Times New Roman" w:hAnsi="Times New Roman" w:cs="Times New Roman"/>
          <w:sz w:val="28"/>
          <w:szCs w:val="28"/>
          <w:lang w:val="uk-UA" w:eastAsia="ru-RU"/>
        </w:rPr>
        <w:t xml:space="preserve"> (з правом ведення медичної практики) 7  шт. од. – 18</w:t>
      </w:r>
      <w:r w:rsidR="002C4DF3">
        <w:rPr>
          <w:rFonts w:ascii="Times New Roman" w:eastAsia="Times New Roman" w:hAnsi="Times New Roman" w:cs="Times New Roman"/>
          <w:sz w:val="28"/>
          <w:szCs w:val="28"/>
          <w:lang w:val="uk-UA" w:eastAsia="ru-RU"/>
        </w:rPr>
        <w:t xml:space="preserve"> </w:t>
      </w:r>
      <w:r w:rsidRPr="00067111">
        <w:rPr>
          <w:rFonts w:ascii="Times New Roman" w:eastAsia="Times New Roman" w:hAnsi="Times New Roman" w:cs="Times New Roman"/>
          <w:sz w:val="28"/>
          <w:szCs w:val="28"/>
          <w:lang w:val="uk-UA" w:eastAsia="ru-RU"/>
        </w:rPr>
        <w:t>458,35 грн.</w:t>
      </w:r>
    </w:p>
    <w:p w:rsidR="00005A41" w:rsidRDefault="0055504C" w:rsidP="002C4DF3">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грудні за підсумками 2024 року: </w:t>
      </w:r>
      <w:r w:rsidRPr="00A86547">
        <w:rPr>
          <w:rFonts w:ascii="Times New Roman" w:eastAsia="Times New Roman" w:hAnsi="Times New Roman" w:cs="Times New Roman"/>
          <w:sz w:val="28"/>
          <w:szCs w:val="28"/>
          <w:lang w:val="uk-UA" w:eastAsia="ru-RU"/>
        </w:rPr>
        <w:t xml:space="preserve">«Заробітна плата» </w:t>
      </w:r>
      <w:r>
        <w:rPr>
          <w:rFonts w:ascii="Times New Roman" w:eastAsia="Times New Roman" w:hAnsi="Times New Roman" w:cs="Times New Roman"/>
          <w:sz w:val="28"/>
          <w:szCs w:val="28"/>
          <w:lang w:val="uk-UA" w:eastAsia="ru-RU"/>
        </w:rPr>
        <w:t xml:space="preserve">- </w:t>
      </w:r>
      <w:r w:rsidR="00D311D5" w:rsidRPr="00F279A1">
        <w:rPr>
          <w:rFonts w:ascii="Times New Roman" w:eastAsia="Times New Roman" w:hAnsi="Times New Roman" w:cs="Times New Roman"/>
          <w:sz w:val="28"/>
          <w:szCs w:val="28"/>
          <w:lang w:val="uk-UA" w:eastAsia="ru-RU"/>
        </w:rPr>
        <w:t>1 099 416,32</w:t>
      </w:r>
      <w:r w:rsidRPr="00F279A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грн, </w:t>
      </w:r>
      <w:r w:rsidRPr="00A86547">
        <w:rPr>
          <w:rFonts w:ascii="Times New Roman" w:eastAsia="Times New Roman" w:hAnsi="Times New Roman" w:cs="Times New Roman"/>
          <w:sz w:val="28"/>
          <w:szCs w:val="28"/>
          <w:lang w:val="uk-UA" w:eastAsia="ru-RU"/>
        </w:rPr>
        <w:t>«Нарахування на  оплату праці» -</w:t>
      </w:r>
      <w:r>
        <w:rPr>
          <w:rFonts w:ascii="Times New Roman" w:eastAsia="Times New Roman" w:hAnsi="Times New Roman" w:cs="Times New Roman"/>
          <w:sz w:val="28"/>
          <w:szCs w:val="28"/>
          <w:lang w:val="uk-UA" w:eastAsia="ru-RU"/>
        </w:rPr>
        <w:t xml:space="preserve"> </w:t>
      </w:r>
      <w:r w:rsidR="00F33FB3">
        <w:rPr>
          <w:rFonts w:ascii="Times New Roman" w:eastAsia="Times New Roman" w:hAnsi="Times New Roman" w:cs="Times New Roman"/>
          <w:sz w:val="28"/>
          <w:szCs w:val="28"/>
          <w:lang w:val="uk-UA" w:eastAsia="ru-RU"/>
        </w:rPr>
        <w:t xml:space="preserve">241 871,59 </w:t>
      </w:r>
      <w:r>
        <w:rPr>
          <w:rFonts w:ascii="Times New Roman" w:eastAsia="Times New Roman" w:hAnsi="Times New Roman" w:cs="Times New Roman"/>
          <w:sz w:val="28"/>
          <w:szCs w:val="28"/>
          <w:lang w:val="uk-UA" w:eastAsia="ru-RU"/>
        </w:rPr>
        <w:t>грн</w:t>
      </w:r>
      <w:r w:rsidR="00F279A1">
        <w:rPr>
          <w:rFonts w:ascii="Times New Roman" w:eastAsia="Times New Roman" w:hAnsi="Times New Roman" w:cs="Times New Roman"/>
          <w:sz w:val="28"/>
          <w:szCs w:val="28"/>
          <w:lang w:val="uk-UA" w:eastAsia="ru-RU"/>
        </w:rPr>
        <w:t>,</w:t>
      </w:r>
      <w:r w:rsidR="00162093">
        <w:rPr>
          <w:rFonts w:ascii="Times New Roman" w:eastAsia="Times New Roman" w:hAnsi="Times New Roman" w:cs="Times New Roman"/>
          <w:sz w:val="28"/>
          <w:szCs w:val="28"/>
          <w:lang w:val="uk-UA" w:eastAsia="ru-RU"/>
        </w:rPr>
        <w:t xml:space="preserve"> </w:t>
      </w:r>
    </w:p>
    <w:p w:rsidR="00067111" w:rsidRPr="00067111" w:rsidRDefault="002C4DF3" w:rsidP="002C4DF3">
      <w:pPr>
        <w:pStyle w:val="a5"/>
        <w:spacing w:after="0" w:line="240" w:lineRule="auto"/>
        <w:ind w:left="0" w:right="45" w:firstLine="709"/>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sz w:val="28"/>
          <w:szCs w:val="28"/>
          <w:lang w:val="uk-UA" w:eastAsia="ru-RU"/>
        </w:rPr>
        <w:t>в тому числі по категоріям</w:t>
      </w:r>
      <w:r w:rsidR="00A86D99">
        <w:rPr>
          <w:rFonts w:ascii="Times New Roman" w:eastAsia="Times New Roman" w:hAnsi="Times New Roman" w:cs="Times New Roman"/>
          <w:sz w:val="28"/>
          <w:szCs w:val="28"/>
          <w:lang w:val="uk-UA" w:eastAsia="ru-RU"/>
        </w:rPr>
        <w:t xml:space="preserve">: </w:t>
      </w:r>
    </w:p>
    <w:p w:rsidR="00F87AD6" w:rsidRPr="002E28BC" w:rsidRDefault="00F87AD6" w:rsidP="00F87AD6">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2E28BC">
        <w:rPr>
          <w:rFonts w:ascii="Times New Roman" w:eastAsia="Times New Roman" w:hAnsi="Times New Roman" w:cs="Times New Roman"/>
          <w:sz w:val="28"/>
          <w:szCs w:val="28"/>
          <w:lang w:val="uk-UA" w:eastAsia="ru-RU"/>
        </w:rPr>
        <w:t xml:space="preserve">лікарі </w:t>
      </w:r>
      <w:r w:rsidR="00645CF4" w:rsidRPr="002E28BC">
        <w:rPr>
          <w:rFonts w:ascii="Times New Roman" w:eastAsia="Times New Roman" w:hAnsi="Times New Roman" w:cs="Times New Roman"/>
          <w:sz w:val="28"/>
          <w:szCs w:val="28"/>
          <w:lang w:val="uk-UA" w:eastAsia="ru-RU"/>
        </w:rPr>
        <w:t>78</w:t>
      </w:r>
      <w:r w:rsidRPr="002E28BC">
        <w:rPr>
          <w:rFonts w:ascii="Times New Roman" w:eastAsia="Times New Roman" w:hAnsi="Times New Roman" w:cs="Times New Roman"/>
          <w:sz w:val="28"/>
          <w:szCs w:val="28"/>
          <w:lang w:val="uk-UA" w:eastAsia="ru-RU"/>
        </w:rPr>
        <w:t xml:space="preserve"> шт. од – </w:t>
      </w:r>
      <w:r w:rsidR="00645CF4" w:rsidRPr="002E28BC">
        <w:rPr>
          <w:rFonts w:ascii="Times New Roman" w:eastAsia="Times New Roman" w:hAnsi="Times New Roman" w:cs="Times New Roman"/>
          <w:sz w:val="28"/>
          <w:szCs w:val="28"/>
          <w:lang w:val="uk-UA" w:eastAsia="ru-RU"/>
        </w:rPr>
        <w:t>315</w:t>
      </w:r>
      <w:r w:rsidR="00F279A1">
        <w:rPr>
          <w:rFonts w:ascii="Times New Roman" w:eastAsia="Times New Roman" w:hAnsi="Times New Roman" w:cs="Times New Roman"/>
          <w:sz w:val="28"/>
          <w:szCs w:val="28"/>
          <w:lang w:val="uk-UA" w:eastAsia="ru-RU"/>
        </w:rPr>
        <w:t xml:space="preserve"> </w:t>
      </w:r>
      <w:r w:rsidR="00645CF4" w:rsidRPr="002E28BC">
        <w:rPr>
          <w:rFonts w:ascii="Times New Roman" w:eastAsia="Times New Roman" w:hAnsi="Times New Roman" w:cs="Times New Roman"/>
          <w:sz w:val="28"/>
          <w:szCs w:val="28"/>
          <w:lang w:val="uk-UA" w:eastAsia="ru-RU"/>
        </w:rPr>
        <w:t>143,16</w:t>
      </w:r>
      <w:r w:rsidRPr="002E28BC">
        <w:rPr>
          <w:rFonts w:ascii="Times New Roman" w:eastAsia="Times New Roman" w:hAnsi="Times New Roman" w:cs="Times New Roman"/>
          <w:sz w:val="28"/>
          <w:szCs w:val="28"/>
          <w:lang w:val="uk-UA" w:eastAsia="ru-RU"/>
        </w:rPr>
        <w:t xml:space="preserve"> грн,</w:t>
      </w:r>
    </w:p>
    <w:p w:rsidR="00F87AD6" w:rsidRPr="002E28BC" w:rsidRDefault="00F87AD6" w:rsidP="00F87AD6">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2E28BC">
        <w:rPr>
          <w:rFonts w:ascii="Times New Roman" w:eastAsia="Times New Roman" w:hAnsi="Times New Roman" w:cs="Times New Roman"/>
          <w:sz w:val="28"/>
          <w:szCs w:val="28"/>
          <w:lang w:val="uk-UA" w:eastAsia="ru-RU"/>
        </w:rPr>
        <w:t xml:space="preserve">середній медичний персонал 122,5 шт. од. – 370 701,18 грн, </w:t>
      </w:r>
    </w:p>
    <w:p w:rsidR="00F87AD6" w:rsidRPr="002E28BC" w:rsidRDefault="00F87AD6" w:rsidP="00F87AD6">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2E28BC">
        <w:rPr>
          <w:rFonts w:ascii="Times New Roman" w:eastAsia="Times New Roman" w:hAnsi="Times New Roman" w:cs="Times New Roman"/>
          <w:sz w:val="28"/>
          <w:szCs w:val="28"/>
          <w:lang w:val="uk-UA" w:eastAsia="ru-RU"/>
        </w:rPr>
        <w:t>молодший медичний персонал 59,25 шт. од. – 234</w:t>
      </w:r>
      <w:r w:rsidR="002C4DF3" w:rsidRPr="002E28BC">
        <w:rPr>
          <w:rFonts w:ascii="Times New Roman" w:eastAsia="Times New Roman" w:hAnsi="Times New Roman" w:cs="Times New Roman"/>
          <w:sz w:val="28"/>
          <w:szCs w:val="28"/>
          <w:lang w:val="uk-UA" w:eastAsia="ru-RU"/>
        </w:rPr>
        <w:t xml:space="preserve"> </w:t>
      </w:r>
      <w:r w:rsidRPr="002E28BC">
        <w:rPr>
          <w:rFonts w:ascii="Times New Roman" w:eastAsia="Times New Roman" w:hAnsi="Times New Roman" w:cs="Times New Roman"/>
          <w:sz w:val="28"/>
          <w:szCs w:val="28"/>
          <w:lang w:val="uk-UA" w:eastAsia="ru-RU"/>
        </w:rPr>
        <w:t xml:space="preserve">019,14 грн, </w:t>
      </w:r>
    </w:p>
    <w:p w:rsidR="00F87AD6" w:rsidRPr="002E28BC" w:rsidRDefault="00F87AD6" w:rsidP="00645CF4">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2E28BC">
        <w:rPr>
          <w:rFonts w:ascii="Times New Roman" w:eastAsia="Times New Roman" w:hAnsi="Times New Roman" w:cs="Times New Roman"/>
          <w:sz w:val="28"/>
          <w:szCs w:val="28"/>
          <w:lang w:val="uk-UA" w:eastAsia="ru-RU"/>
        </w:rPr>
        <w:t xml:space="preserve">спеціалісти </w:t>
      </w:r>
      <w:proofErr w:type="spellStart"/>
      <w:r w:rsidRPr="002E28BC">
        <w:rPr>
          <w:rFonts w:ascii="Times New Roman" w:eastAsia="Times New Roman" w:hAnsi="Times New Roman" w:cs="Times New Roman"/>
          <w:sz w:val="28"/>
          <w:szCs w:val="28"/>
          <w:lang w:val="uk-UA" w:eastAsia="ru-RU"/>
        </w:rPr>
        <w:t>немедики</w:t>
      </w:r>
      <w:proofErr w:type="spellEnd"/>
      <w:r w:rsidRPr="002E28BC">
        <w:rPr>
          <w:rFonts w:ascii="Times New Roman" w:eastAsia="Times New Roman" w:hAnsi="Times New Roman" w:cs="Times New Roman"/>
          <w:sz w:val="28"/>
          <w:szCs w:val="28"/>
          <w:lang w:val="uk-UA" w:eastAsia="ru-RU"/>
        </w:rPr>
        <w:t xml:space="preserve">  </w:t>
      </w:r>
      <w:r w:rsidR="00645CF4" w:rsidRPr="002E28BC">
        <w:rPr>
          <w:rFonts w:ascii="Times New Roman" w:eastAsia="Times New Roman" w:hAnsi="Times New Roman" w:cs="Times New Roman"/>
          <w:sz w:val="28"/>
          <w:szCs w:val="28"/>
          <w:lang w:val="uk-UA" w:eastAsia="ru-RU"/>
        </w:rPr>
        <w:t>7</w:t>
      </w:r>
      <w:r w:rsidRPr="002E28BC">
        <w:rPr>
          <w:rFonts w:ascii="Times New Roman" w:eastAsia="Times New Roman" w:hAnsi="Times New Roman" w:cs="Times New Roman"/>
          <w:sz w:val="28"/>
          <w:szCs w:val="28"/>
          <w:lang w:val="uk-UA" w:eastAsia="ru-RU"/>
        </w:rPr>
        <w:t xml:space="preserve"> шт. од. – </w:t>
      </w:r>
      <w:r w:rsidR="00645CF4" w:rsidRPr="002E28BC">
        <w:rPr>
          <w:rFonts w:ascii="Times New Roman" w:eastAsia="Times New Roman" w:hAnsi="Times New Roman" w:cs="Times New Roman"/>
          <w:sz w:val="28"/>
          <w:szCs w:val="28"/>
          <w:lang w:val="uk-UA" w:eastAsia="ru-RU"/>
        </w:rPr>
        <w:t>28 386,19</w:t>
      </w:r>
      <w:r w:rsidRPr="002E28BC">
        <w:rPr>
          <w:rFonts w:ascii="Times New Roman" w:eastAsia="Times New Roman" w:hAnsi="Times New Roman" w:cs="Times New Roman"/>
          <w:sz w:val="28"/>
          <w:szCs w:val="28"/>
          <w:lang w:val="uk-UA" w:eastAsia="ru-RU"/>
        </w:rPr>
        <w:t xml:space="preserve"> грн</w:t>
      </w:r>
      <w:r w:rsidR="002C4DF3" w:rsidRPr="002E28BC">
        <w:rPr>
          <w:rFonts w:ascii="Times New Roman" w:eastAsia="Times New Roman" w:hAnsi="Times New Roman" w:cs="Times New Roman"/>
          <w:sz w:val="28"/>
          <w:szCs w:val="28"/>
          <w:lang w:val="uk-UA" w:eastAsia="ru-RU"/>
        </w:rPr>
        <w:t>,</w:t>
      </w:r>
    </w:p>
    <w:p w:rsidR="002C4DF3" w:rsidRPr="002E28BC" w:rsidRDefault="002C4DF3" w:rsidP="002C4DF3">
      <w:pPr>
        <w:pStyle w:val="a5"/>
        <w:numPr>
          <w:ilvl w:val="0"/>
          <w:numId w:val="6"/>
        </w:numPr>
        <w:spacing w:after="0" w:line="240" w:lineRule="auto"/>
        <w:ind w:right="45"/>
        <w:jc w:val="both"/>
        <w:rPr>
          <w:rFonts w:ascii="Times New Roman" w:eastAsia="Times New Roman" w:hAnsi="Times New Roman" w:cs="Times New Roman"/>
          <w:sz w:val="28"/>
          <w:szCs w:val="28"/>
          <w:lang w:val="uk-UA" w:eastAsia="ru-RU"/>
        </w:rPr>
      </w:pPr>
      <w:r w:rsidRPr="002E28BC">
        <w:rPr>
          <w:rFonts w:ascii="Times New Roman" w:eastAsia="Times New Roman" w:hAnsi="Times New Roman" w:cs="Times New Roman"/>
          <w:sz w:val="28"/>
          <w:szCs w:val="28"/>
          <w:lang w:val="uk-UA" w:eastAsia="ru-RU"/>
        </w:rPr>
        <w:t>інший персонал 36,25 шт. од. – 151 166,65 грн.</w:t>
      </w:r>
    </w:p>
    <w:p w:rsidR="002C4DF3" w:rsidRPr="00F87AD6" w:rsidRDefault="002C4DF3" w:rsidP="00F87AD6">
      <w:pPr>
        <w:pStyle w:val="a5"/>
        <w:spacing w:after="0" w:line="240" w:lineRule="auto"/>
        <w:ind w:left="1069" w:right="45"/>
        <w:jc w:val="both"/>
        <w:rPr>
          <w:rFonts w:ascii="Times New Roman" w:eastAsia="Times New Roman" w:hAnsi="Times New Roman" w:cs="Times New Roman"/>
          <w:sz w:val="28"/>
          <w:szCs w:val="28"/>
          <w:lang w:val="uk-UA" w:eastAsia="ru-RU"/>
        </w:rPr>
      </w:pPr>
    </w:p>
    <w:p w:rsidR="00DD296F" w:rsidRPr="00A86547" w:rsidRDefault="00B66C9C" w:rsidP="00B66C9C">
      <w:pPr>
        <w:spacing w:after="0" w:line="240" w:lineRule="auto"/>
        <w:ind w:right="45"/>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 xml:space="preserve">          </w:t>
      </w:r>
      <w:r w:rsidR="00D77822" w:rsidRPr="00A86547">
        <w:rPr>
          <w:rFonts w:ascii="Times New Roman" w:eastAsia="Times New Roman" w:hAnsi="Times New Roman" w:cs="Times New Roman"/>
          <w:sz w:val="28"/>
          <w:szCs w:val="28"/>
          <w:lang w:val="uk-UA" w:eastAsia="ru-RU"/>
        </w:rPr>
        <w:t xml:space="preserve">Виплата проведена </w:t>
      </w:r>
      <w:r w:rsidR="00A86D99">
        <w:rPr>
          <w:rFonts w:ascii="Times New Roman" w:eastAsia="Times New Roman" w:hAnsi="Times New Roman" w:cs="Times New Roman"/>
          <w:sz w:val="28"/>
          <w:szCs w:val="28"/>
          <w:lang w:val="uk-UA" w:eastAsia="ru-RU"/>
        </w:rPr>
        <w:t>тричі</w:t>
      </w:r>
      <w:r w:rsidR="00D77822" w:rsidRPr="00A86547">
        <w:rPr>
          <w:rFonts w:ascii="Times New Roman" w:eastAsia="Times New Roman" w:hAnsi="Times New Roman" w:cs="Times New Roman"/>
          <w:sz w:val="28"/>
          <w:szCs w:val="28"/>
          <w:lang w:val="uk-UA" w:eastAsia="ru-RU"/>
        </w:rPr>
        <w:t xml:space="preserve"> </w:t>
      </w:r>
      <w:r w:rsidR="00D35616" w:rsidRPr="00A86547">
        <w:rPr>
          <w:rFonts w:ascii="Times New Roman" w:eastAsia="Times New Roman" w:hAnsi="Times New Roman" w:cs="Times New Roman"/>
          <w:sz w:val="28"/>
          <w:szCs w:val="28"/>
          <w:lang w:val="uk-UA" w:eastAsia="ru-RU"/>
        </w:rPr>
        <w:t>за звітний період</w:t>
      </w:r>
      <w:r w:rsidR="00D77822" w:rsidRPr="00A86547">
        <w:rPr>
          <w:rFonts w:ascii="Times New Roman" w:eastAsia="Times New Roman" w:hAnsi="Times New Roman" w:cs="Times New Roman"/>
          <w:sz w:val="28"/>
          <w:szCs w:val="28"/>
          <w:lang w:val="uk-UA" w:eastAsia="ru-RU"/>
        </w:rPr>
        <w:t xml:space="preserve"> через відсутність святкових дат під час військового стану що</w:t>
      </w:r>
      <w:r w:rsidR="00D57493" w:rsidRPr="00A86547">
        <w:rPr>
          <w:rFonts w:ascii="Times New Roman" w:eastAsia="Times New Roman" w:hAnsi="Times New Roman" w:cs="Times New Roman"/>
          <w:sz w:val="28"/>
          <w:szCs w:val="28"/>
          <w:lang w:val="uk-UA" w:eastAsia="ru-RU"/>
        </w:rPr>
        <w:t xml:space="preserve"> відповідає «Положенню про виплати для мотивації та підвищення престижності праці, заохочення та стимулювання медичних працівників КНП «Новомосковська ЦМЛ»НМР» затвердженого наказом по підприємству від 14.12.2023 № 551</w:t>
      </w:r>
      <w:r w:rsidR="00EF7888" w:rsidRPr="00A86547">
        <w:rPr>
          <w:rFonts w:ascii="Times New Roman" w:eastAsia="Times New Roman" w:hAnsi="Times New Roman" w:cs="Times New Roman"/>
          <w:sz w:val="28"/>
          <w:szCs w:val="28"/>
          <w:lang w:val="uk-UA" w:eastAsia="ru-RU"/>
        </w:rPr>
        <w:t>.</w:t>
      </w:r>
    </w:p>
    <w:p w:rsidR="009548F6" w:rsidRPr="00A86547" w:rsidRDefault="009548F6" w:rsidP="00D853C2">
      <w:pPr>
        <w:spacing w:after="0" w:line="240" w:lineRule="auto"/>
        <w:ind w:right="45"/>
        <w:jc w:val="center"/>
        <w:rPr>
          <w:rFonts w:ascii="Times New Roman" w:eastAsia="Times New Roman" w:hAnsi="Times New Roman" w:cs="Times New Roman"/>
          <w:b/>
          <w:sz w:val="28"/>
          <w:szCs w:val="28"/>
          <w:lang w:val="uk-UA" w:eastAsia="ru-RU"/>
        </w:rPr>
      </w:pPr>
    </w:p>
    <w:p w:rsidR="00977AFB" w:rsidRPr="00E163ED" w:rsidRDefault="00977AFB" w:rsidP="00977AFB">
      <w:pPr>
        <w:pStyle w:val="a5"/>
        <w:spacing w:after="0" w:line="240" w:lineRule="auto"/>
        <w:ind w:left="1069" w:right="45"/>
        <w:jc w:val="both"/>
        <w:rPr>
          <w:rFonts w:ascii="Times New Roman" w:eastAsia="Times New Roman" w:hAnsi="Times New Roman" w:cs="Times New Roman"/>
          <w:b/>
          <w:sz w:val="28"/>
          <w:szCs w:val="28"/>
          <w:lang w:val="uk-UA" w:eastAsia="ru-RU"/>
        </w:rPr>
      </w:pPr>
      <w:r w:rsidRPr="00E163ED">
        <w:rPr>
          <w:rFonts w:ascii="Times New Roman" w:eastAsia="Times New Roman" w:hAnsi="Times New Roman" w:cs="Times New Roman"/>
          <w:b/>
          <w:sz w:val="28"/>
          <w:szCs w:val="28"/>
          <w:lang w:val="uk-UA" w:eastAsia="ru-RU"/>
        </w:rPr>
        <w:t>Аналіз показника «Оплата комунальних послуг та енергоносіїв»</w:t>
      </w:r>
    </w:p>
    <w:tbl>
      <w:tblPr>
        <w:tblpPr w:leftFromText="180" w:rightFromText="180" w:vertAnchor="text" w:horzAnchor="margin" w:tblpXSpec="center" w:tblpY="20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6"/>
        <w:gridCol w:w="986"/>
        <w:gridCol w:w="1560"/>
        <w:gridCol w:w="992"/>
        <w:gridCol w:w="1559"/>
        <w:gridCol w:w="714"/>
        <w:gridCol w:w="851"/>
      </w:tblGrid>
      <w:tr w:rsidR="00977AFB" w:rsidRPr="00E163ED" w:rsidTr="005737F1">
        <w:trPr>
          <w:trHeight w:val="412"/>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 з/п</w:t>
            </w:r>
          </w:p>
        </w:tc>
        <w:tc>
          <w:tcPr>
            <w:tcW w:w="2416" w:type="dxa"/>
            <w:vMerge w:val="restart"/>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Показник</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План </w:t>
            </w:r>
            <w:r w:rsidRPr="00E163ED">
              <w:rPr>
                <w:rFonts w:ascii="Times New Roman" w:eastAsia="Times New Roman" w:hAnsi="Times New Roman" w:cs="Times New Roman"/>
                <w:lang w:val="uk-UA" w:eastAsia="ru-RU"/>
              </w:rPr>
              <w:t>2024р</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Факт  за 2024р</w:t>
            </w:r>
          </w:p>
        </w:tc>
        <w:tc>
          <w:tcPr>
            <w:tcW w:w="1565" w:type="dxa"/>
            <w:gridSpan w:val="2"/>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 виконання</w:t>
            </w:r>
          </w:p>
        </w:tc>
      </w:tr>
      <w:tr w:rsidR="00977AFB" w:rsidRPr="00E163ED" w:rsidTr="005737F1">
        <w:trPr>
          <w:trHeight w:val="28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p>
        </w:tc>
        <w:tc>
          <w:tcPr>
            <w:tcW w:w="986"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proofErr w:type="spellStart"/>
            <w:r w:rsidRPr="00E163ED">
              <w:rPr>
                <w:rFonts w:ascii="Times New Roman" w:eastAsia="Times New Roman" w:hAnsi="Times New Roman" w:cs="Times New Roman"/>
                <w:lang w:val="uk-UA" w:eastAsia="ru-RU"/>
              </w:rPr>
              <w:t>нат</w:t>
            </w:r>
            <w:proofErr w:type="spellEnd"/>
            <w:r w:rsidRPr="00E163ED">
              <w:rPr>
                <w:rFonts w:ascii="Times New Roman" w:eastAsia="Times New Roman" w:hAnsi="Times New Roman" w:cs="Times New Roman"/>
                <w:lang w:val="uk-UA" w:eastAsia="ru-RU"/>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грн</w:t>
            </w:r>
          </w:p>
        </w:tc>
        <w:tc>
          <w:tcPr>
            <w:tcW w:w="992"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proofErr w:type="spellStart"/>
            <w:r w:rsidRPr="00E163ED">
              <w:rPr>
                <w:rFonts w:ascii="Times New Roman" w:eastAsia="Times New Roman" w:hAnsi="Times New Roman" w:cs="Times New Roman"/>
                <w:lang w:val="uk-UA" w:eastAsia="ru-RU"/>
              </w:rPr>
              <w:t>нат</w:t>
            </w:r>
            <w:proofErr w:type="spellEnd"/>
            <w:r w:rsidRPr="00E163ED">
              <w:rPr>
                <w:rFonts w:ascii="Times New Roman" w:eastAsia="Times New Roman" w:hAnsi="Times New Roman" w:cs="Times New Roman"/>
                <w:lang w:val="uk-UA"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грн</w:t>
            </w:r>
          </w:p>
        </w:tc>
        <w:tc>
          <w:tcPr>
            <w:tcW w:w="714"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proofErr w:type="spellStart"/>
            <w:r w:rsidRPr="00E163ED">
              <w:rPr>
                <w:rFonts w:ascii="Times New Roman" w:eastAsia="Times New Roman" w:hAnsi="Times New Roman" w:cs="Times New Roman"/>
                <w:lang w:val="uk-UA" w:eastAsia="ru-RU"/>
              </w:rPr>
              <w:t>нат</w:t>
            </w:r>
            <w:proofErr w:type="spellEnd"/>
            <w:r w:rsidRPr="00E163ED">
              <w:rPr>
                <w:rFonts w:ascii="Times New Roman" w:eastAsia="Times New Roman" w:hAnsi="Times New Roman" w:cs="Times New Roman"/>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грн.</w:t>
            </w:r>
          </w:p>
        </w:tc>
      </w:tr>
      <w:tr w:rsidR="00977AFB" w:rsidRPr="00E163ED" w:rsidTr="005737F1">
        <w:trPr>
          <w:trHeight w:val="537"/>
        </w:trPr>
        <w:tc>
          <w:tcPr>
            <w:tcW w:w="562"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«Оплата тепло постачання»</w:t>
            </w:r>
          </w:p>
        </w:tc>
        <w:tc>
          <w:tcPr>
            <w:tcW w:w="986"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1 238</w:t>
            </w:r>
          </w:p>
        </w:tc>
        <w:tc>
          <w:tcPr>
            <w:tcW w:w="1560"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4 779 829,24</w:t>
            </w:r>
          </w:p>
        </w:tc>
        <w:tc>
          <w:tcPr>
            <w:tcW w:w="992"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1 238</w:t>
            </w:r>
          </w:p>
        </w:tc>
        <w:tc>
          <w:tcPr>
            <w:tcW w:w="1559"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4 779 829,24</w:t>
            </w:r>
          </w:p>
        </w:tc>
        <w:tc>
          <w:tcPr>
            <w:tcW w:w="714"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r>
      <w:tr w:rsidR="00977AFB" w:rsidRPr="00E163ED" w:rsidTr="005737F1">
        <w:trPr>
          <w:trHeight w:val="426"/>
        </w:trPr>
        <w:tc>
          <w:tcPr>
            <w:tcW w:w="562"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2</w:t>
            </w:r>
          </w:p>
        </w:tc>
        <w:tc>
          <w:tcPr>
            <w:tcW w:w="2416"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 xml:space="preserve"> «Оплата </w:t>
            </w:r>
            <w:proofErr w:type="spellStart"/>
            <w:r w:rsidRPr="00E163ED">
              <w:rPr>
                <w:rFonts w:ascii="Times New Roman" w:eastAsia="Times New Roman" w:hAnsi="Times New Roman" w:cs="Times New Roman"/>
                <w:lang w:val="uk-UA" w:eastAsia="ru-RU"/>
              </w:rPr>
              <w:t>водопостач</w:t>
            </w:r>
            <w:proofErr w:type="spellEnd"/>
            <w:r w:rsidRPr="00E163ED">
              <w:rPr>
                <w:rFonts w:ascii="Times New Roman" w:eastAsia="Times New Roman" w:hAnsi="Times New Roman" w:cs="Times New Roman"/>
                <w:lang w:val="uk-UA" w:eastAsia="ru-RU"/>
              </w:rPr>
              <w:t xml:space="preserve">. та </w:t>
            </w:r>
            <w:proofErr w:type="spellStart"/>
            <w:r w:rsidRPr="00E163ED">
              <w:rPr>
                <w:rFonts w:ascii="Times New Roman" w:eastAsia="Times New Roman" w:hAnsi="Times New Roman" w:cs="Times New Roman"/>
                <w:lang w:val="uk-UA" w:eastAsia="ru-RU"/>
              </w:rPr>
              <w:t>водовідведенн</w:t>
            </w:r>
            <w:proofErr w:type="spellEnd"/>
            <w:r w:rsidRPr="00E163ED">
              <w:rPr>
                <w:rFonts w:ascii="Times New Roman" w:eastAsia="Times New Roman" w:hAnsi="Times New Roman" w:cs="Times New Roman"/>
                <w:lang w:val="uk-UA" w:eastAsia="ru-RU"/>
              </w:rPr>
              <w:t>»</w:t>
            </w:r>
          </w:p>
        </w:tc>
        <w:tc>
          <w:tcPr>
            <w:tcW w:w="986"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9 590</w:t>
            </w:r>
          </w:p>
        </w:tc>
        <w:tc>
          <w:tcPr>
            <w:tcW w:w="1560"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763 477,73</w:t>
            </w:r>
          </w:p>
        </w:tc>
        <w:tc>
          <w:tcPr>
            <w:tcW w:w="992"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9 590</w:t>
            </w:r>
          </w:p>
        </w:tc>
        <w:tc>
          <w:tcPr>
            <w:tcW w:w="1559"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763 477,73</w:t>
            </w:r>
          </w:p>
        </w:tc>
        <w:tc>
          <w:tcPr>
            <w:tcW w:w="714"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r>
      <w:tr w:rsidR="00977AFB" w:rsidRPr="00E163ED" w:rsidTr="005737F1">
        <w:trPr>
          <w:trHeight w:val="518"/>
        </w:trPr>
        <w:tc>
          <w:tcPr>
            <w:tcW w:w="562"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3</w:t>
            </w:r>
          </w:p>
        </w:tc>
        <w:tc>
          <w:tcPr>
            <w:tcW w:w="2416"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5737F1"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«Оплата електри</w:t>
            </w:r>
            <w:r w:rsidR="00977AFB" w:rsidRPr="00E163ED">
              <w:rPr>
                <w:rFonts w:ascii="Times New Roman" w:eastAsia="Times New Roman" w:hAnsi="Times New Roman" w:cs="Times New Roman"/>
                <w:lang w:val="uk-UA" w:eastAsia="ru-RU"/>
              </w:rPr>
              <w:t>чної енергії»</w:t>
            </w:r>
          </w:p>
        </w:tc>
        <w:tc>
          <w:tcPr>
            <w:tcW w:w="986"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508 955</w:t>
            </w:r>
          </w:p>
        </w:tc>
        <w:tc>
          <w:tcPr>
            <w:tcW w:w="1560"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4 527 259,36</w:t>
            </w:r>
          </w:p>
        </w:tc>
        <w:tc>
          <w:tcPr>
            <w:tcW w:w="992"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508 955</w:t>
            </w:r>
          </w:p>
        </w:tc>
        <w:tc>
          <w:tcPr>
            <w:tcW w:w="1559" w:type="dxa"/>
            <w:tcBorders>
              <w:top w:val="single" w:sz="4" w:space="0" w:color="auto"/>
              <w:left w:val="single" w:sz="4" w:space="0" w:color="auto"/>
              <w:bottom w:val="single" w:sz="4" w:space="0" w:color="auto"/>
              <w:right w:val="single" w:sz="4" w:space="0" w:color="auto"/>
            </w:tcBorders>
            <w:vAlign w:val="center"/>
          </w:tcPr>
          <w:p w:rsidR="00977AFB" w:rsidRPr="00E163ED" w:rsidRDefault="00B956FF"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4 527 055,16</w:t>
            </w:r>
          </w:p>
        </w:tc>
        <w:tc>
          <w:tcPr>
            <w:tcW w:w="714"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r>
      <w:tr w:rsidR="00977AFB" w:rsidRPr="00E163ED" w:rsidTr="005737F1">
        <w:trPr>
          <w:trHeight w:val="643"/>
        </w:trPr>
        <w:tc>
          <w:tcPr>
            <w:tcW w:w="562"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4</w:t>
            </w:r>
          </w:p>
        </w:tc>
        <w:tc>
          <w:tcPr>
            <w:tcW w:w="2416"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5737F1"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«Оплата природ</w:t>
            </w:r>
            <w:r w:rsidR="00977AFB" w:rsidRPr="00E163ED">
              <w:rPr>
                <w:rFonts w:ascii="Times New Roman" w:eastAsia="Times New Roman" w:hAnsi="Times New Roman" w:cs="Times New Roman"/>
                <w:lang w:val="uk-UA" w:eastAsia="ru-RU"/>
              </w:rPr>
              <w:t>ного газу»</w:t>
            </w:r>
          </w:p>
        </w:tc>
        <w:tc>
          <w:tcPr>
            <w:tcW w:w="986"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w:t>
            </w:r>
            <w:r w:rsidRPr="00E163ED">
              <w:rPr>
                <w:rFonts w:ascii="Times New Roman" w:eastAsia="Times New Roman" w:hAnsi="Times New Roman" w:cs="Times New Roman"/>
                <w:lang w:val="uk-UA" w:eastAsia="ru-RU"/>
              </w:rPr>
              <w:t>585</w:t>
            </w:r>
            <w:r>
              <w:rPr>
                <w:rFonts w:ascii="Times New Roman" w:eastAsia="Times New Roman" w:hAnsi="Times New Roman" w:cs="Times New Roman"/>
                <w:lang w:val="uk-UA"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977AFB" w:rsidRPr="00E163ED" w:rsidRDefault="00BE7DFD"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28 906,00</w:t>
            </w:r>
          </w:p>
        </w:tc>
        <w:tc>
          <w:tcPr>
            <w:tcW w:w="992"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w:t>
            </w:r>
            <w:r w:rsidRPr="00E163ED">
              <w:rPr>
                <w:rFonts w:ascii="Times New Roman" w:eastAsia="Times New Roman" w:hAnsi="Times New Roman" w:cs="Times New Roman"/>
                <w:lang w:val="uk-UA" w:eastAsia="ru-RU"/>
              </w:rPr>
              <w:t>585</w:t>
            </w:r>
            <w:r>
              <w:rPr>
                <w:rFonts w:ascii="Times New Roman" w:eastAsia="Times New Roman" w:hAnsi="Times New Roman" w:cs="Times New Roman"/>
                <w:lang w:val="uk-UA"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28 841,75</w:t>
            </w:r>
          </w:p>
        </w:tc>
        <w:tc>
          <w:tcPr>
            <w:tcW w:w="714"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7AFB" w:rsidRPr="00E163ED" w:rsidRDefault="004209B1"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99,8</w:t>
            </w:r>
          </w:p>
        </w:tc>
      </w:tr>
      <w:tr w:rsidR="00977AFB" w:rsidRPr="005737F1" w:rsidTr="005737F1">
        <w:trPr>
          <w:trHeight w:val="550"/>
        </w:trPr>
        <w:tc>
          <w:tcPr>
            <w:tcW w:w="562"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rsidR="00977AFB" w:rsidRPr="00E163ED" w:rsidRDefault="005737F1" w:rsidP="00596183">
            <w:pPr>
              <w:spacing w:after="0" w:line="240" w:lineRule="auto"/>
              <w:ind w:right="45"/>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«Оплата інших енергоносіїв та ін. ком.</w:t>
            </w:r>
            <w:r w:rsidR="00977AFB" w:rsidRPr="00E163ED">
              <w:rPr>
                <w:rFonts w:ascii="Times New Roman" w:eastAsia="Times New Roman" w:hAnsi="Times New Roman" w:cs="Times New Roman"/>
                <w:lang w:val="uk-UA" w:eastAsia="ru-RU"/>
              </w:rPr>
              <w:t xml:space="preserve"> послуг»</w:t>
            </w:r>
          </w:p>
        </w:tc>
        <w:tc>
          <w:tcPr>
            <w:tcW w:w="986"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586</w:t>
            </w:r>
          </w:p>
        </w:tc>
        <w:tc>
          <w:tcPr>
            <w:tcW w:w="1560"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92 910,00</w:t>
            </w:r>
          </w:p>
        </w:tc>
        <w:tc>
          <w:tcPr>
            <w:tcW w:w="992"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586</w:t>
            </w:r>
          </w:p>
        </w:tc>
        <w:tc>
          <w:tcPr>
            <w:tcW w:w="1559"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92 910,00</w:t>
            </w:r>
          </w:p>
        </w:tc>
        <w:tc>
          <w:tcPr>
            <w:tcW w:w="714"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7AFB" w:rsidRPr="00E163ED" w:rsidRDefault="00977AFB" w:rsidP="00596183">
            <w:pPr>
              <w:spacing w:after="0" w:line="240" w:lineRule="auto"/>
              <w:ind w:right="45"/>
              <w:jc w:val="center"/>
              <w:rPr>
                <w:rFonts w:ascii="Times New Roman" w:eastAsia="Times New Roman" w:hAnsi="Times New Roman" w:cs="Times New Roman"/>
                <w:lang w:val="uk-UA" w:eastAsia="ru-RU"/>
              </w:rPr>
            </w:pPr>
            <w:r w:rsidRPr="00E163ED">
              <w:rPr>
                <w:rFonts w:ascii="Times New Roman" w:eastAsia="Times New Roman" w:hAnsi="Times New Roman" w:cs="Times New Roman"/>
                <w:lang w:val="uk-UA" w:eastAsia="ru-RU"/>
              </w:rPr>
              <w:t>100</w:t>
            </w:r>
          </w:p>
        </w:tc>
      </w:tr>
      <w:tr w:rsidR="00977AFB" w:rsidRPr="005737F1" w:rsidTr="008023E0">
        <w:trPr>
          <w:trHeight w:val="369"/>
        </w:trPr>
        <w:tc>
          <w:tcPr>
            <w:tcW w:w="562"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596183">
            <w:pPr>
              <w:spacing w:after="0" w:line="240" w:lineRule="auto"/>
              <w:ind w:right="45"/>
              <w:jc w:val="center"/>
              <w:rPr>
                <w:rFonts w:ascii="Times New Roman" w:eastAsia="Times New Roman" w:hAnsi="Times New Roman" w:cs="Times New Roman"/>
                <w:b/>
                <w:lang w:val="uk-UA" w:eastAsia="ru-RU"/>
              </w:rPr>
            </w:pPr>
          </w:p>
        </w:tc>
        <w:tc>
          <w:tcPr>
            <w:tcW w:w="2416" w:type="dxa"/>
            <w:tcBorders>
              <w:top w:val="single" w:sz="4" w:space="0" w:color="auto"/>
              <w:left w:val="single" w:sz="4" w:space="0" w:color="auto"/>
              <w:bottom w:val="single" w:sz="4" w:space="0" w:color="auto"/>
              <w:right w:val="single" w:sz="4" w:space="0" w:color="auto"/>
            </w:tcBorders>
            <w:vAlign w:val="center"/>
            <w:hideMark/>
          </w:tcPr>
          <w:p w:rsidR="00977AFB" w:rsidRPr="008023E0" w:rsidRDefault="00977AFB" w:rsidP="00596183">
            <w:pPr>
              <w:spacing w:after="0" w:line="240" w:lineRule="auto"/>
              <w:ind w:right="45"/>
              <w:jc w:val="center"/>
              <w:rPr>
                <w:rFonts w:ascii="Times New Roman" w:eastAsia="Times New Roman" w:hAnsi="Times New Roman" w:cs="Times New Roman"/>
                <w:b/>
                <w:lang w:val="uk-UA" w:eastAsia="ru-RU"/>
              </w:rPr>
            </w:pPr>
            <w:r w:rsidRPr="008023E0">
              <w:rPr>
                <w:rFonts w:ascii="Times New Roman" w:eastAsia="Times New Roman" w:hAnsi="Times New Roman" w:cs="Times New Roman"/>
                <w:b/>
                <w:lang w:val="uk-UA" w:eastAsia="ru-RU"/>
              </w:rPr>
              <w:t>Всього</w:t>
            </w:r>
          </w:p>
        </w:tc>
        <w:tc>
          <w:tcPr>
            <w:tcW w:w="986"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596183">
            <w:pPr>
              <w:spacing w:after="0" w:line="240" w:lineRule="auto"/>
              <w:ind w:right="45"/>
              <w:jc w:val="center"/>
              <w:rPr>
                <w:rFonts w:ascii="Times New Roman" w:eastAsia="Times New Roman" w:hAnsi="Times New Roman" w:cs="Times New Roman"/>
                <w:b/>
                <w:lang w:val="uk-UA"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r w:rsidRPr="008023E0">
              <w:rPr>
                <w:rFonts w:ascii="Times New Roman" w:eastAsia="Times New Roman" w:hAnsi="Times New Roman" w:cs="Times New Roman"/>
                <w:lang w:val="uk-UA" w:eastAsia="ru-RU"/>
              </w:rPr>
              <w:t>10 192</w:t>
            </w:r>
            <w:r w:rsidR="005737F1" w:rsidRPr="008023E0">
              <w:rPr>
                <w:rFonts w:ascii="Times New Roman" w:eastAsia="Times New Roman" w:hAnsi="Times New Roman" w:cs="Times New Roman"/>
                <w:lang w:val="uk-UA" w:eastAsia="ru-RU"/>
              </w:rPr>
              <w:t> 382,33</w:t>
            </w:r>
          </w:p>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r w:rsidRPr="008023E0">
              <w:rPr>
                <w:rFonts w:ascii="Times New Roman" w:eastAsia="Times New Roman" w:hAnsi="Times New Roman" w:cs="Times New Roman"/>
                <w:lang w:val="uk-UA" w:eastAsia="ru-RU"/>
              </w:rPr>
              <w:t>10 192</w:t>
            </w:r>
            <w:r w:rsidR="008023E0" w:rsidRPr="008023E0">
              <w:rPr>
                <w:rFonts w:ascii="Times New Roman" w:eastAsia="Times New Roman" w:hAnsi="Times New Roman" w:cs="Times New Roman"/>
                <w:lang w:val="uk-UA" w:eastAsia="ru-RU"/>
              </w:rPr>
              <w:t> 113,88</w:t>
            </w:r>
          </w:p>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977AFB" w:rsidRPr="008023E0" w:rsidRDefault="00977AFB" w:rsidP="008023E0">
            <w:pPr>
              <w:spacing w:after="0" w:line="240" w:lineRule="auto"/>
              <w:ind w:right="45"/>
              <w:jc w:val="center"/>
              <w:rPr>
                <w:rFonts w:ascii="Times New Roman" w:eastAsia="Times New Roman" w:hAnsi="Times New Roman" w:cs="Times New Roman"/>
                <w:lang w:val="uk-UA" w:eastAsia="ru-RU"/>
              </w:rPr>
            </w:pPr>
            <w:r w:rsidRPr="008023E0">
              <w:rPr>
                <w:rFonts w:ascii="Times New Roman" w:eastAsia="Times New Roman" w:hAnsi="Times New Roman" w:cs="Times New Roman"/>
                <w:lang w:val="uk-UA" w:eastAsia="ru-RU"/>
              </w:rPr>
              <w:t>100</w:t>
            </w:r>
          </w:p>
        </w:tc>
      </w:tr>
    </w:tbl>
    <w:p w:rsidR="00977AFB" w:rsidRDefault="00977AFB" w:rsidP="00977AFB">
      <w:pPr>
        <w:pStyle w:val="a5"/>
        <w:spacing w:after="0" w:line="240" w:lineRule="auto"/>
        <w:ind w:left="1069" w:right="45"/>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 xml:space="preserve">            </w:t>
      </w:r>
    </w:p>
    <w:p w:rsidR="00977AFB" w:rsidRPr="009A518C" w:rsidRDefault="00977AFB" w:rsidP="00414C78">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9A518C">
        <w:rPr>
          <w:rFonts w:ascii="Times New Roman" w:eastAsia="Times New Roman" w:hAnsi="Times New Roman" w:cs="Times New Roman"/>
          <w:sz w:val="28"/>
          <w:szCs w:val="28"/>
          <w:lang w:val="uk-UA" w:eastAsia="ru-RU"/>
        </w:rPr>
        <w:t xml:space="preserve">фактичні видатки по КЕКВ 2610 по напрямку використання «Оплата теплопостачання» за звітний період становлять 4 779 829,24 грн, плановий показник 4 779 829,24 грн, відсоток виконання планових призначень затверджених на звітний період склав 100%.  </w:t>
      </w:r>
    </w:p>
    <w:p w:rsidR="00977AFB" w:rsidRPr="009A518C"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9A518C">
        <w:rPr>
          <w:rFonts w:ascii="Times New Roman" w:eastAsia="Times New Roman" w:hAnsi="Times New Roman" w:cs="Times New Roman"/>
          <w:sz w:val="28"/>
          <w:szCs w:val="28"/>
          <w:lang w:val="uk-UA" w:eastAsia="ru-RU"/>
        </w:rPr>
        <w:t xml:space="preserve">При плані на  звітний період  по напрямку використання «Оплата теплопостачання» – 1 238 </w:t>
      </w:r>
      <w:proofErr w:type="spellStart"/>
      <w:r w:rsidRPr="009A518C">
        <w:rPr>
          <w:rFonts w:ascii="Times New Roman" w:eastAsia="Times New Roman" w:hAnsi="Times New Roman" w:cs="Times New Roman"/>
          <w:sz w:val="28"/>
          <w:szCs w:val="28"/>
          <w:lang w:val="uk-UA" w:eastAsia="ru-RU"/>
        </w:rPr>
        <w:t>Гкал</w:t>
      </w:r>
      <w:proofErr w:type="spellEnd"/>
      <w:r w:rsidRPr="009A518C">
        <w:rPr>
          <w:rFonts w:ascii="Times New Roman" w:eastAsia="Times New Roman" w:hAnsi="Times New Roman" w:cs="Times New Roman"/>
          <w:sz w:val="28"/>
          <w:szCs w:val="28"/>
          <w:lang w:val="uk-UA" w:eastAsia="ru-RU"/>
        </w:rPr>
        <w:t xml:space="preserve">, фактично спожито – 1 238 </w:t>
      </w:r>
      <w:proofErr w:type="spellStart"/>
      <w:r w:rsidRPr="009A518C">
        <w:rPr>
          <w:rFonts w:ascii="Times New Roman" w:eastAsia="Times New Roman" w:hAnsi="Times New Roman" w:cs="Times New Roman"/>
          <w:sz w:val="28"/>
          <w:szCs w:val="28"/>
          <w:lang w:val="uk-UA" w:eastAsia="ru-RU"/>
        </w:rPr>
        <w:t>Гкал</w:t>
      </w:r>
      <w:proofErr w:type="spellEnd"/>
      <w:r w:rsidRPr="009A518C">
        <w:rPr>
          <w:rFonts w:ascii="Times New Roman" w:eastAsia="Times New Roman" w:hAnsi="Times New Roman" w:cs="Times New Roman"/>
          <w:sz w:val="28"/>
          <w:szCs w:val="28"/>
          <w:lang w:val="uk-UA" w:eastAsia="ru-RU"/>
        </w:rPr>
        <w:t xml:space="preserve">, виконання запланованих фактичних показників становить 100%.  </w:t>
      </w:r>
    </w:p>
    <w:p w:rsidR="00977AFB" w:rsidRPr="00883854"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883854">
        <w:rPr>
          <w:rFonts w:ascii="Times New Roman" w:eastAsia="Times New Roman" w:hAnsi="Times New Roman" w:cs="Times New Roman"/>
          <w:sz w:val="28"/>
          <w:szCs w:val="28"/>
          <w:lang w:val="uk-UA" w:eastAsia="ru-RU"/>
        </w:rPr>
        <w:t>фактичні видатки по КЕКВ 2610  по напрямку використання «Оплата водопостачання та водовідведення»  за звітний період  становлять  763 477,73 грн, плановий показник  763 477,73 грн,  відсоток  виконання планових призначень затверджених на звітний період склав 100%.</w:t>
      </w:r>
    </w:p>
    <w:p w:rsidR="00977AFB" w:rsidRPr="00883854"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883854">
        <w:rPr>
          <w:rFonts w:ascii="Times New Roman" w:eastAsia="Times New Roman" w:hAnsi="Times New Roman" w:cs="Times New Roman"/>
          <w:sz w:val="28"/>
          <w:szCs w:val="28"/>
          <w:lang w:val="uk-UA" w:eastAsia="ru-RU"/>
        </w:rPr>
        <w:t>При плані на звітний період натуральних показників по напрямку використання «Оплата водопостачання та водовідведення» – 9 590 м</w:t>
      </w:r>
      <w:r w:rsidRPr="00883854">
        <w:rPr>
          <w:rFonts w:ascii="Times New Roman" w:eastAsia="Times New Roman" w:hAnsi="Times New Roman" w:cs="Times New Roman"/>
          <w:sz w:val="28"/>
          <w:szCs w:val="28"/>
          <w:vertAlign w:val="superscript"/>
          <w:lang w:val="uk-UA" w:eastAsia="ru-RU"/>
        </w:rPr>
        <w:t>3</w:t>
      </w:r>
      <w:r w:rsidRPr="00883854">
        <w:rPr>
          <w:rFonts w:ascii="Times New Roman" w:eastAsia="Times New Roman" w:hAnsi="Times New Roman" w:cs="Times New Roman"/>
          <w:sz w:val="28"/>
          <w:szCs w:val="28"/>
          <w:lang w:val="uk-UA" w:eastAsia="ru-RU"/>
        </w:rPr>
        <w:t>,  фактично спожито –  9 590 м</w:t>
      </w:r>
      <w:r w:rsidRPr="00883854">
        <w:rPr>
          <w:rFonts w:ascii="Times New Roman" w:eastAsia="Times New Roman" w:hAnsi="Times New Roman" w:cs="Times New Roman"/>
          <w:sz w:val="28"/>
          <w:szCs w:val="28"/>
          <w:vertAlign w:val="superscript"/>
          <w:lang w:val="uk-UA" w:eastAsia="ru-RU"/>
        </w:rPr>
        <w:t xml:space="preserve">3 </w:t>
      </w:r>
      <w:r w:rsidRPr="00883854">
        <w:rPr>
          <w:rFonts w:ascii="Times New Roman" w:eastAsia="Times New Roman" w:hAnsi="Times New Roman" w:cs="Times New Roman"/>
          <w:sz w:val="28"/>
          <w:szCs w:val="28"/>
          <w:lang w:val="uk-UA" w:eastAsia="ru-RU"/>
        </w:rPr>
        <w:t>,  виконання становить 100 %.</w:t>
      </w:r>
    </w:p>
    <w:p w:rsidR="00977AFB" w:rsidRPr="00F92C94"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F92C94">
        <w:rPr>
          <w:rFonts w:ascii="Times New Roman" w:eastAsia="Times New Roman" w:hAnsi="Times New Roman" w:cs="Times New Roman"/>
          <w:sz w:val="28"/>
          <w:szCs w:val="28"/>
          <w:lang w:val="uk-UA" w:eastAsia="ru-RU"/>
        </w:rPr>
        <w:t>фактичні видатки по КЕКВ 2610 по напрямку використання «Оплата електроенергії» за  звітний період становлять 4 527</w:t>
      </w:r>
      <w:r w:rsidR="00B956FF">
        <w:rPr>
          <w:rFonts w:ascii="Times New Roman" w:eastAsia="Times New Roman" w:hAnsi="Times New Roman" w:cs="Times New Roman"/>
          <w:sz w:val="28"/>
          <w:szCs w:val="28"/>
          <w:lang w:val="uk-UA" w:eastAsia="ru-RU"/>
        </w:rPr>
        <w:t> 055,16</w:t>
      </w:r>
      <w:r w:rsidRPr="00F92C94">
        <w:rPr>
          <w:rFonts w:ascii="Times New Roman" w:eastAsia="Times New Roman" w:hAnsi="Times New Roman" w:cs="Times New Roman"/>
          <w:sz w:val="28"/>
          <w:szCs w:val="28"/>
          <w:lang w:val="uk-UA" w:eastAsia="ru-RU"/>
        </w:rPr>
        <w:t xml:space="preserve">  грн  плановий показник  становить 4 527 259,36 грн  відсоток  виконання планових призначень  затве</w:t>
      </w:r>
      <w:r w:rsidR="00FD4A07">
        <w:rPr>
          <w:rFonts w:ascii="Times New Roman" w:eastAsia="Times New Roman" w:hAnsi="Times New Roman" w:cs="Times New Roman"/>
          <w:sz w:val="28"/>
          <w:szCs w:val="28"/>
          <w:lang w:val="uk-UA" w:eastAsia="ru-RU"/>
        </w:rPr>
        <w:t>рджених на звітний період склав</w:t>
      </w:r>
      <w:r w:rsidR="00B956FF">
        <w:rPr>
          <w:rFonts w:ascii="Times New Roman" w:eastAsia="Times New Roman" w:hAnsi="Times New Roman" w:cs="Times New Roman"/>
          <w:sz w:val="28"/>
          <w:szCs w:val="28"/>
          <w:lang w:val="uk-UA" w:eastAsia="ru-RU"/>
        </w:rPr>
        <w:t xml:space="preserve"> 100%</w:t>
      </w:r>
      <w:r w:rsidRPr="00F92C94">
        <w:rPr>
          <w:rFonts w:ascii="Times New Roman" w:eastAsia="Times New Roman" w:hAnsi="Times New Roman" w:cs="Times New Roman"/>
          <w:sz w:val="28"/>
          <w:szCs w:val="28"/>
          <w:lang w:val="uk-UA" w:eastAsia="ru-RU"/>
        </w:rPr>
        <w:t xml:space="preserve">. </w:t>
      </w:r>
    </w:p>
    <w:p w:rsidR="00977AFB" w:rsidRPr="00F92C94"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F92C94">
        <w:rPr>
          <w:rFonts w:ascii="Times New Roman" w:eastAsia="Times New Roman" w:hAnsi="Times New Roman" w:cs="Times New Roman"/>
          <w:sz w:val="28"/>
          <w:szCs w:val="28"/>
          <w:lang w:val="uk-UA" w:eastAsia="ru-RU"/>
        </w:rPr>
        <w:t>При плані, на звітний період, натуральних показників по напрямку використання «Оплата електроенергії»  – 508 955 кВт, фактично спожито –  508 955 кВт, виконання становить 100 %.</w:t>
      </w:r>
    </w:p>
    <w:p w:rsidR="00977AFB"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87053D">
        <w:rPr>
          <w:rFonts w:ascii="Times New Roman" w:eastAsia="Times New Roman" w:hAnsi="Times New Roman" w:cs="Times New Roman"/>
          <w:sz w:val="28"/>
          <w:szCs w:val="28"/>
          <w:lang w:val="uk-UA" w:eastAsia="ru-RU"/>
        </w:rPr>
        <w:t>фактичні видатки по КЕКВ 2610  по напрямку використання «Оплата природного газу»    за   звітний   період    становлять 28 841,75 грн, плановий показник  28</w:t>
      </w:r>
      <w:r w:rsidR="00BE7DFD">
        <w:rPr>
          <w:rFonts w:ascii="Times New Roman" w:eastAsia="Times New Roman" w:hAnsi="Times New Roman" w:cs="Times New Roman"/>
          <w:sz w:val="28"/>
          <w:szCs w:val="28"/>
          <w:lang w:val="uk-UA" w:eastAsia="ru-RU"/>
        </w:rPr>
        <w:t> 906,00</w:t>
      </w:r>
      <w:r w:rsidRPr="0087053D">
        <w:rPr>
          <w:rFonts w:ascii="Times New Roman" w:eastAsia="Times New Roman" w:hAnsi="Times New Roman" w:cs="Times New Roman"/>
          <w:sz w:val="28"/>
          <w:szCs w:val="28"/>
          <w:lang w:val="uk-UA" w:eastAsia="ru-RU"/>
        </w:rPr>
        <w:t xml:space="preserve"> грн  відсоток  виконання планових призначень  затверджених</w:t>
      </w:r>
      <w:r w:rsidRPr="009A65AD">
        <w:rPr>
          <w:rFonts w:ascii="Times New Roman" w:eastAsia="Times New Roman" w:hAnsi="Times New Roman" w:cs="Times New Roman"/>
          <w:sz w:val="28"/>
          <w:szCs w:val="28"/>
          <w:lang w:val="uk-UA" w:eastAsia="ru-RU"/>
        </w:rPr>
        <w:t xml:space="preserve"> на звітний період склав </w:t>
      </w:r>
      <w:r w:rsidR="004209B1">
        <w:rPr>
          <w:rFonts w:ascii="Times New Roman" w:eastAsia="Times New Roman" w:hAnsi="Times New Roman" w:cs="Times New Roman"/>
          <w:sz w:val="28"/>
          <w:szCs w:val="28"/>
          <w:lang w:val="uk-UA" w:eastAsia="ru-RU"/>
        </w:rPr>
        <w:t>99,8</w:t>
      </w:r>
      <w:r w:rsidRPr="009A65AD">
        <w:rPr>
          <w:rFonts w:ascii="Times New Roman" w:eastAsia="Times New Roman" w:hAnsi="Times New Roman" w:cs="Times New Roman"/>
          <w:sz w:val="28"/>
          <w:szCs w:val="28"/>
          <w:lang w:val="uk-UA" w:eastAsia="ru-RU"/>
        </w:rPr>
        <w:t>%.</w:t>
      </w:r>
    </w:p>
    <w:p w:rsidR="001A25CA" w:rsidRPr="004209B1" w:rsidRDefault="001A25CA" w:rsidP="00A150A7">
      <w:pPr>
        <w:pStyle w:val="a5"/>
        <w:ind w:left="0" w:firstLine="709"/>
        <w:jc w:val="both"/>
        <w:rPr>
          <w:rFonts w:ascii="Times New Roman" w:eastAsia="Times New Roman" w:hAnsi="Times New Roman" w:cs="Times New Roman"/>
          <w:sz w:val="28"/>
          <w:szCs w:val="28"/>
          <w:lang w:val="uk-UA" w:eastAsia="ru-RU"/>
        </w:rPr>
      </w:pPr>
      <w:r w:rsidRPr="004209B1">
        <w:rPr>
          <w:rFonts w:ascii="Times New Roman" w:eastAsia="Times New Roman" w:hAnsi="Times New Roman" w:cs="Times New Roman"/>
          <w:sz w:val="28"/>
          <w:szCs w:val="28"/>
          <w:lang w:val="uk-UA" w:eastAsia="ru-RU"/>
        </w:rPr>
        <w:t xml:space="preserve">Станом на 01.01.2024 утворилась дебіторська заборгованість в сумі 2 483,09 грн </w:t>
      </w:r>
      <w:r w:rsidR="004209B1" w:rsidRPr="004209B1">
        <w:rPr>
          <w:rFonts w:ascii="Times New Roman" w:eastAsia="Times New Roman" w:hAnsi="Times New Roman" w:cs="Times New Roman"/>
          <w:sz w:val="28"/>
          <w:szCs w:val="28"/>
          <w:lang w:val="uk-UA" w:eastAsia="ru-RU"/>
        </w:rPr>
        <w:t xml:space="preserve">в розрахунках з </w:t>
      </w:r>
      <w:r w:rsidRPr="004209B1">
        <w:rPr>
          <w:rFonts w:ascii="Times New Roman" w:eastAsia="Times New Roman" w:hAnsi="Times New Roman" w:cs="Times New Roman"/>
          <w:sz w:val="28"/>
          <w:szCs w:val="28"/>
          <w:lang w:val="uk-UA" w:eastAsia="ru-RU"/>
        </w:rPr>
        <w:t xml:space="preserve">ТОВ "Газопостачальна компанія Нафтогаз </w:t>
      </w:r>
      <w:proofErr w:type="spellStart"/>
      <w:r w:rsidRPr="004209B1">
        <w:rPr>
          <w:rFonts w:ascii="Times New Roman" w:eastAsia="Times New Roman" w:hAnsi="Times New Roman" w:cs="Times New Roman"/>
          <w:sz w:val="28"/>
          <w:szCs w:val="28"/>
          <w:lang w:val="uk-UA" w:eastAsia="ru-RU"/>
        </w:rPr>
        <w:t>Трейдинг</w:t>
      </w:r>
      <w:proofErr w:type="spellEnd"/>
      <w:r w:rsidRPr="004209B1">
        <w:rPr>
          <w:rFonts w:ascii="Times New Roman" w:eastAsia="Times New Roman" w:hAnsi="Times New Roman" w:cs="Times New Roman"/>
          <w:sz w:val="28"/>
          <w:szCs w:val="28"/>
          <w:lang w:val="uk-UA" w:eastAsia="ru-RU"/>
        </w:rPr>
        <w:t>". У лютому 202</w:t>
      </w:r>
      <w:r w:rsidR="00A150A7" w:rsidRPr="004209B1">
        <w:rPr>
          <w:rFonts w:ascii="Times New Roman" w:eastAsia="Times New Roman" w:hAnsi="Times New Roman" w:cs="Times New Roman"/>
          <w:sz w:val="28"/>
          <w:szCs w:val="28"/>
          <w:lang w:val="uk-UA" w:eastAsia="ru-RU"/>
        </w:rPr>
        <w:t>4</w:t>
      </w:r>
      <w:r w:rsidRPr="004209B1">
        <w:rPr>
          <w:rFonts w:ascii="Times New Roman" w:eastAsia="Times New Roman" w:hAnsi="Times New Roman" w:cs="Times New Roman"/>
          <w:sz w:val="28"/>
          <w:szCs w:val="28"/>
          <w:lang w:val="uk-UA" w:eastAsia="ru-RU"/>
        </w:rPr>
        <w:t xml:space="preserve"> року від ТОВ "Газопостачальна компанія Нафтогаз </w:t>
      </w:r>
      <w:proofErr w:type="spellStart"/>
      <w:r w:rsidRPr="004209B1">
        <w:rPr>
          <w:rFonts w:ascii="Times New Roman" w:eastAsia="Times New Roman" w:hAnsi="Times New Roman" w:cs="Times New Roman"/>
          <w:sz w:val="28"/>
          <w:szCs w:val="28"/>
          <w:lang w:val="uk-UA" w:eastAsia="ru-RU"/>
        </w:rPr>
        <w:t>Трейдинг</w:t>
      </w:r>
      <w:proofErr w:type="spellEnd"/>
      <w:r w:rsidRPr="004209B1">
        <w:rPr>
          <w:rFonts w:ascii="Times New Roman" w:eastAsia="Times New Roman" w:hAnsi="Times New Roman" w:cs="Times New Roman"/>
          <w:sz w:val="28"/>
          <w:szCs w:val="28"/>
          <w:lang w:val="uk-UA" w:eastAsia="ru-RU"/>
        </w:rPr>
        <w:t xml:space="preserve">" надійшов Акт </w:t>
      </w:r>
      <w:r w:rsidR="004209B1" w:rsidRPr="004209B1">
        <w:rPr>
          <w:rFonts w:ascii="Times New Roman" w:eastAsia="Times New Roman" w:hAnsi="Times New Roman" w:cs="Times New Roman"/>
          <w:sz w:val="28"/>
          <w:szCs w:val="28"/>
          <w:lang w:val="uk-UA" w:eastAsia="ru-RU"/>
        </w:rPr>
        <w:t>наданих послуг</w:t>
      </w:r>
      <w:r w:rsidRPr="004209B1">
        <w:rPr>
          <w:rFonts w:ascii="Times New Roman" w:eastAsia="Times New Roman" w:hAnsi="Times New Roman" w:cs="Times New Roman"/>
          <w:sz w:val="28"/>
          <w:szCs w:val="28"/>
          <w:lang w:val="uk-UA" w:eastAsia="ru-RU"/>
        </w:rPr>
        <w:t xml:space="preserve"> за грудень 202</w:t>
      </w:r>
      <w:r w:rsidR="00A150A7" w:rsidRPr="004209B1">
        <w:rPr>
          <w:rFonts w:ascii="Times New Roman" w:eastAsia="Times New Roman" w:hAnsi="Times New Roman" w:cs="Times New Roman"/>
          <w:sz w:val="28"/>
          <w:szCs w:val="28"/>
          <w:lang w:val="uk-UA" w:eastAsia="ru-RU"/>
        </w:rPr>
        <w:t>3</w:t>
      </w:r>
      <w:r w:rsidRPr="004209B1">
        <w:rPr>
          <w:rFonts w:ascii="Times New Roman" w:eastAsia="Times New Roman" w:hAnsi="Times New Roman" w:cs="Times New Roman"/>
          <w:sz w:val="28"/>
          <w:szCs w:val="28"/>
          <w:lang w:val="uk-UA" w:eastAsia="ru-RU"/>
        </w:rPr>
        <w:t xml:space="preserve"> року на суму </w:t>
      </w:r>
      <w:r w:rsidR="00A150A7" w:rsidRPr="004209B1">
        <w:rPr>
          <w:rFonts w:ascii="Times New Roman" w:eastAsia="Times New Roman" w:hAnsi="Times New Roman" w:cs="Times New Roman"/>
          <w:sz w:val="28"/>
          <w:szCs w:val="28"/>
          <w:lang w:val="uk-UA" w:eastAsia="ru-RU"/>
        </w:rPr>
        <w:t>2 474,64</w:t>
      </w:r>
      <w:r w:rsidRPr="004209B1">
        <w:rPr>
          <w:rFonts w:ascii="Times New Roman" w:eastAsia="Times New Roman" w:hAnsi="Times New Roman" w:cs="Times New Roman"/>
          <w:sz w:val="28"/>
          <w:szCs w:val="28"/>
          <w:lang w:val="uk-UA" w:eastAsia="ru-RU"/>
        </w:rPr>
        <w:t xml:space="preserve"> </w:t>
      </w:r>
      <w:r w:rsidR="00A150A7" w:rsidRPr="004209B1">
        <w:rPr>
          <w:rFonts w:ascii="Times New Roman" w:eastAsia="Times New Roman" w:hAnsi="Times New Roman" w:cs="Times New Roman"/>
          <w:sz w:val="28"/>
          <w:szCs w:val="28"/>
          <w:lang w:val="uk-UA" w:eastAsia="ru-RU"/>
        </w:rPr>
        <w:t>грн</w:t>
      </w:r>
      <w:r w:rsidRPr="004209B1">
        <w:rPr>
          <w:rFonts w:ascii="Times New Roman" w:eastAsia="Times New Roman" w:hAnsi="Times New Roman" w:cs="Times New Roman"/>
          <w:sz w:val="28"/>
          <w:szCs w:val="28"/>
          <w:lang w:val="uk-UA" w:eastAsia="ru-RU"/>
        </w:rPr>
        <w:t xml:space="preserve"> та до міського бюджету повернут</w:t>
      </w:r>
      <w:r w:rsidR="00A150A7" w:rsidRPr="004209B1">
        <w:rPr>
          <w:rFonts w:ascii="Times New Roman" w:eastAsia="Times New Roman" w:hAnsi="Times New Roman" w:cs="Times New Roman"/>
          <w:sz w:val="28"/>
          <w:szCs w:val="28"/>
          <w:lang w:val="uk-UA" w:eastAsia="ru-RU"/>
        </w:rPr>
        <w:t>о</w:t>
      </w:r>
      <w:r w:rsidRPr="004209B1">
        <w:rPr>
          <w:rFonts w:ascii="Times New Roman" w:eastAsia="Times New Roman" w:hAnsi="Times New Roman" w:cs="Times New Roman"/>
          <w:sz w:val="28"/>
          <w:szCs w:val="28"/>
          <w:lang w:val="uk-UA" w:eastAsia="ru-RU"/>
        </w:rPr>
        <w:t xml:space="preserve"> переплат</w:t>
      </w:r>
      <w:r w:rsidR="00A150A7" w:rsidRPr="004209B1">
        <w:rPr>
          <w:rFonts w:ascii="Times New Roman" w:eastAsia="Times New Roman" w:hAnsi="Times New Roman" w:cs="Times New Roman"/>
          <w:sz w:val="28"/>
          <w:szCs w:val="28"/>
          <w:lang w:val="uk-UA" w:eastAsia="ru-RU"/>
        </w:rPr>
        <w:t>у</w:t>
      </w:r>
      <w:r w:rsidRPr="004209B1">
        <w:rPr>
          <w:rFonts w:ascii="Times New Roman" w:eastAsia="Times New Roman" w:hAnsi="Times New Roman" w:cs="Times New Roman"/>
          <w:sz w:val="28"/>
          <w:szCs w:val="28"/>
          <w:lang w:val="uk-UA" w:eastAsia="ru-RU"/>
        </w:rPr>
        <w:t xml:space="preserve"> в сумі </w:t>
      </w:r>
      <w:r w:rsidR="00A150A7" w:rsidRPr="004209B1">
        <w:rPr>
          <w:rFonts w:ascii="Times New Roman" w:eastAsia="Times New Roman" w:hAnsi="Times New Roman" w:cs="Times New Roman"/>
          <w:sz w:val="28"/>
          <w:szCs w:val="28"/>
          <w:lang w:val="uk-UA" w:eastAsia="ru-RU"/>
        </w:rPr>
        <w:t>8,45</w:t>
      </w:r>
      <w:r w:rsidRPr="004209B1">
        <w:rPr>
          <w:rFonts w:ascii="Times New Roman" w:eastAsia="Times New Roman" w:hAnsi="Times New Roman" w:cs="Times New Roman"/>
          <w:sz w:val="28"/>
          <w:szCs w:val="28"/>
          <w:lang w:val="uk-UA" w:eastAsia="ru-RU"/>
        </w:rPr>
        <w:t xml:space="preserve"> грн за грудень 202</w:t>
      </w:r>
      <w:r w:rsidR="00A150A7" w:rsidRPr="004209B1">
        <w:rPr>
          <w:rFonts w:ascii="Times New Roman" w:eastAsia="Times New Roman" w:hAnsi="Times New Roman" w:cs="Times New Roman"/>
          <w:sz w:val="28"/>
          <w:szCs w:val="28"/>
          <w:lang w:val="uk-UA" w:eastAsia="ru-RU"/>
        </w:rPr>
        <w:t>3</w:t>
      </w:r>
      <w:r w:rsidRPr="004209B1">
        <w:rPr>
          <w:rFonts w:ascii="Times New Roman" w:eastAsia="Times New Roman" w:hAnsi="Times New Roman" w:cs="Times New Roman"/>
          <w:sz w:val="28"/>
          <w:szCs w:val="28"/>
          <w:lang w:val="uk-UA" w:eastAsia="ru-RU"/>
        </w:rPr>
        <w:t xml:space="preserve"> року</w:t>
      </w:r>
      <w:r w:rsidR="00A150A7" w:rsidRPr="004209B1">
        <w:rPr>
          <w:rFonts w:ascii="Times New Roman" w:eastAsia="Times New Roman" w:hAnsi="Times New Roman" w:cs="Times New Roman"/>
          <w:sz w:val="28"/>
          <w:szCs w:val="28"/>
          <w:lang w:val="uk-UA" w:eastAsia="ru-RU"/>
        </w:rPr>
        <w:t>.</w:t>
      </w:r>
    </w:p>
    <w:p w:rsidR="001A25CA" w:rsidRPr="004209B1" w:rsidRDefault="001A25CA" w:rsidP="001A25CA">
      <w:pPr>
        <w:pStyle w:val="a5"/>
        <w:ind w:left="0" w:firstLine="709"/>
        <w:jc w:val="both"/>
        <w:rPr>
          <w:rFonts w:ascii="Times New Roman" w:eastAsia="Times New Roman" w:hAnsi="Times New Roman" w:cs="Times New Roman"/>
          <w:sz w:val="28"/>
          <w:szCs w:val="28"/>
          <w:lang w:val="uk-UA" w:eastAsia="ru-RU"/>
        </w:rPr>
      </w:pPr>
      <w:r w:rsidRPr="004209B1">
        <w:rPr>
          <w:rFonts w:ascii="Times New Roman" w:eastAsia="Times New Roman" w:hAnsi="Times New Roman" w:cs="Times New Roman"/>
          <w:sz w:val="28"/>
          <w:szCs w:val="28"/>
          <w:lang w:val="uk-UA" w:eastAsia="ru-RU"/>
        </w:rPr>
        <w:t xml:space="preserve">          На звітну дату виникла дебіторська заборгованість в сумі 2</w:t>
      </w:r>
      <w:r w:rsidR="00A150A7" w:rsidRPr="004209B1">
        <w:rPr>
          <w:rFonts w:ascii="Times New Roman" w:eastAsia="Times New Roman" w:hAnsi="Times New Roman" w:cs="Times New Roman"/>
          <w:sz w:val="28"/>
          <w:szCs w:val="28"/>
          <w:lang w:val="uk-UA" w:eastAsia="ru-RU"/>
        </w:rPr>
        <w:t> 185,12</w:t>
      </w:r>
      <w:r w:rsidRPr="004209B1">
        <w:rPr>
          <w:rFonts w:ascii="Times New Roman" w:eastAsia="Times New Roman" w:hAnsi="Times New Roman" w:cs="Times New Roman"/>
          <w:sz w:val="28"/>
          <w:szCs w:val="28"/>
          <w:lang w:val="uk-UA" w:eastAsia="ru-RU"/>
        </w:rPr>
        <w:t xml:space="preserve"> грн в наслідок попередньої</w:t>
      </w:r>
      <w:r w:rsidR="004209B1" w:rsidRPr="004209B1">
        <w:rPr>
          <w:rFonts w:ascii="Times New Roman" w:eastAsia="Times New Roman" w:hAnsi="Times New Roman" w:cs="Times New Roman"/>
          <w:sz w:val="28"/>
          <w:szCs w:val="28"/>
          <w:lang w:val="uk-UA" w:eastAsia="ru-RU"/>
        </w:rPr>
        <w:t xml:space="preserve"> оплати,</w:t>
      </w:r>
      <w:r w:rsidRPr="004209B1">
        <w:rPr>
          <w:rFonts w:ascii="Times New Roman" w:eastAsia="Times New Roman" w:hAnsi="Times New Roman" w:cs="Times New Roman"/>
          <w:sz w:val="28"/>
          <w:szCs w:val="28"/>
          <w:lang w:val="uk-UA" w:eastAsia="ru-RU"/>
        </w:rPr>
        <w:t xml:space="preserve"> </w:t>
      </w:r>
      <w:r w:rsidR="004209B1" w:rsidRPr="004209B1">
        <w:rPr>
          <w:rFonts w:ascii="Times New Roman" w:eastAsia="Times New Roman" w:hAnsi="Times New Roman" w:cs="Times New Roman"/>
          <w:sz w:val="28"/>
          <w:szCs w:val="28"/>
          <w:lang w:val="uk-UA" w:eastAsia="ru-RU"/>
        </w:rPr>
        <w:t xml:space="preserve">на термін не більше трьох місяців, </w:t>
      </w:r>
      <w:r w:rsidRPr="004209B1">
        <w:rPr>
          <w:rFonts w:ascii="Times New Roman" w:eastAsia="Times New Roman" w:hAnsi="Times New Roman" w:cs="Times New Roman"/>
          <w:sz w:val="28"/>
          <w:szCs w:val="28"/>
          <w:lang w:val="uk-UA" w:eastAsia="ru-RU"/>
        </w:rPr>
        <w:t>за природній газ за грудень 202</w:t>
      </w:r>
      <w:r w:rsidR="00A150A7" w:rsidRPr="004209B1">
        <w:rPr>
          <w:rFonts w:ascii="Times New Roman" w:eastAsia="Times New Roman" w:hAnsi="Times New Roman" w:cs="Times New Roman"/>
          <w:sz w:val="28"/>
          <w:szCs w:val="28"/>
          <w:lang w:val="uk-UA" w:eastAsia="ru-RU"/>
        </w:rPr>
        <w:t>4</w:t>
      </w:r>
      <w:r w:rsidRPr="004209B1">
        <w:rPr>
          <w:rFonts w:ascii="Times New Roman" w:eastAsia="Times New Roman" w:hAnsi="Times New Roman" w:cs="Times New Roman"/>
          <w:sz w:val="28"/>
          <w:szCs w:val="28"/>
          <w:lang w:val="uk-UA" w:eastAsia="ru-RU"/>
        </w:rPr>
        <w:t xml:space="preserve"> р</w:t>
      </w:r>
      <w:r w:rsidR="00A150A7" w:rsidRPr="004209B1">
        <w:rPr>
          <w:rFonts w:ascii="Times New Roman" w:eastAsia="Times New Roman" w:hAnsi="Times New Roman" w:cs="Times New Roman"/>
          <w:sz w:val="28"/>
          <w:szCs w:val="28"/>
          <w:lang w:val="uk-UA" w:eastAsia="ru-RU"/>
        </w:rPr>
        <w:t>оку</w:t>
      </w:r>
      <w:r w:rsidRPr="004209B1">
        <w:rPr>
          <w:rFonts w:ascii="Times New Roman" w:eastAsia="Times New Roman" w:hAnsi="Times New Roman" w:cs="Times New Roman"/>
          <w:sz w:val="28"/>
          <w:szCs w:val="28"/>
          <w:lang w:val="uk-UA" w:eastAsia="ru-RU"/>
        </w:rPr>
        <w:t xml:space="preserve">, </w:t>
      </w:r>
      <w:r w:rsidR="004209B1" w:rsidRPr="004209B1">
        <w:rPr>
          <w:rFonts w:ascii="Times New Roman" w:eastAsia="Times New Roman" w:hAnsi="Times New Roman" w:cs="Times New Roman"/>
          <w:sz w:val="28"/>
          <w:szCs w:val="28"/>
          <w:lang w:val="uk-UA" w:eastAsia="ru-RU"/>
        </w:rPr>
        <w:t xml:space="preserve">на виконання рішення виконавчого комітету Новомосковської міської ради від 20.12.2024 № 1043/0/6-24, </w:t>
      </w:r>
      <w:r w:rsidRPr="004209B1">
        <w:rPr>
          <w:rFonts w:ascii="Times New Roman" w:eastAsia="Times New Roman" w:hAnsi="Times New Roman" w:cs="Times New Roman"/>
          <w:sz w:val="28"/>
          <w:szCs w:val="28"/>
          <w:lang w:val="uk-UA" w:eastAsia="ru-RU"/>
        </w:rPr>
        <w:t xml:space="preserve">згідно договору </w:t>
      </w:r>
      <w:r w:rsidR="004209B1" w:rsidRPr="004209B1">
        <w:rPr>
          <w:rFonts w:ascii="Times New Roman" w:eastAsia="Times New Roman" w:hAnsi="Times New Roman" w:cs="Times New Roman"/>
          <w:sz w:val="28"/>
          <w:szCs w:val="28"/>
          <w:lang w:val="uk-UA" w:eastAsia="ru-RU"/>
        </w:rPr>
        <w:t>№03-7212/24-БО-Т від 11.09.2024</w:t>
      </w:r>
      <w:r w:rsidRPr="004209B1">
        <w:rPr>
          <w:rFonts w:ascii="Times New Roman" w:eastAsia="Times New Roman" w:hAnsi="Times New Roman" w:cs="Times New Roman"/>
          <w:sz w:val="28"/>
          <w:szCs w:val="28"/>
          <w:lang w:val="uk-UA" w:eastAsia="ru-RU"/>
        </w:rPr>
        <w:t xml:space="preserve"> укладеного між нашим Підприємством та ТОВ «Газопостачаль</w:t>
      </w:r>
      <w:r w:rsidR="004209B1" w:rsidRPr="004209B1">
        <w:rPr>
          <w:rFonts w:ascii="Times New Roman" w:eastAsia="Times New Roman" w:hAnsi="Times New Roman" w:cs="Times New Roman"/>
          <w:sz w:val="28"/>
          <w:szCs w:val="28"/>
          <w:lang w:val="uk-UA" w:eastAsia="ru-RU"/>
        </w:rPr>
        <w:t xml:space="preserve">на компанія» Нафтогаз </w:t>
      </w:r>
      <w:proofErr w:type="spellStart"/>
      <w:r w:rsidR="004209B1" w:rsidRPr="004209B1">
        <w:rPr>
          <w:rFonts w:ascii="Times New Roman" w:eastAsia="Times New Roman" w:hAnsi="Times New Roman" w:cs="Times New Roman"/>
          <w:sz w:val="28"/>
          <w:szCs w:val="28"/>
          <w:lang w:val="uk-UA" w:eastAsia="ru-RU"/>
        </w:rPr>
        <w:t>Трейдинг</w:t>
      </w:r>
      <w:proofErr w:type="spellEnd"/>
      <w:r w:rsidR="004209B1" w:rsidRPr="004209B1">
        <w:rPr>
          <w:rFonts w:ascii="Times New Roman" w:eastAsia="Times New Roman" w:hAnsi="Times New Roman" w:cs="Times New Roman"/>
          <w:sz w:val="28"/>
          <w:szCs w:val="28"/>
          <w:lang w:val="uk-UA" w:eastAsia="ru-RU"/>
        </w:rPr>
        <w:t>»</w:t>
      </w:r>
      <w:r w:rsidRPr="004209B1">
        <w:rPr>
          <w:rFonts w:ascii="Times New Roman" w:eastAsia="Times New Roman" w:hAnsi="Times New Roman" w:cs="Times New Roman"/>
          <w:sz w:val="28"/>
          <w:szCs w:val="28"/>
          <w:lang w:val="uk-UA" w:eastAsia="ru-RU"/>
        </w:rPr>
        <w:t>. Рахунок фактичних видатків очікується.</w:t>
      </w:r>
    </w:p>
    <w:p w:rsidR="00977AFB" w:rsidRPr="00B60953"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B60953">
        <w:rPr>
          <w:rFonts w:ascii="Times New Roman" w:eastAsia="Times New Roman" w:hAnsi="Times New Roman" w:cs="Times New Roman"/>
          <w:sz w:val="28"/>
          <w:szCs w:val="28"/>
          <w:lang w:val="uk-UA" w:eastAsia="ru-RU"/>
        </w:rPr>
        <w:t>При  плані, на звітний період, натуральних показників по напрямку використання «Оплата природного газу» – 1 585,5 м</w:t>
      </w:r>
      <w:r w:rsidRPr="00B60953">
        <w:rPr>
          <w:rFonts w:ascii="Times New Roman" w:eastAsia="Times New Roman" w:hAnsi="Times New Roman" w:cs="Times New Roman"/>
          <w:sz w:val="28"/>
          <w:szCs w:val="28"/>
          <w:vertAlign w:val="superscript"/>
          <w:lang w:val="uk-UA" w:eastAsia="ru-RU"/>
        </w:rPr>
        <w:t>3</w:t>
      </w:r>
      <w:r w:rsidRPr="00B60953">
        <w:rPr>
          <w:rFonts w:ascii="Times New Roman" w:eastAsia="Times New Roman" w:hAnsi="Times New Roman" w:cs="Times New Roman"/>
          <w:sz w:val="28"/>
          <w:szCs w:val="28"/>
          <w:lang w:val="uk-UA" w:eastAsia="ru-RU"/>
        </w:rPr>
        <w:t>,  фактично спожито за звітний період – 1 585,5 м</w:t>
      </w:r>
      <w:r w:rsidRPr="00B60953">
        <w:rPr>
          <w:rFonts w:ascii="Times New Roman" w:eastAsia="Times New Roman" w:hAnsi="Times New Roman" w:cs="Times New Roman"/>
          <w:sz w:val="28"/>
          <w:szCs w:val="28"/>
          <w:vertAlign w:val="superscript"/>
          <w:lang w:val="uk-UA" w:eastAsia="ru-RU"/>
        </w:rPr>
        <w:t>3</w:t>
      </w:r>
      <w:r w:rsidRPr="00B60953">
        <w:rPr>
          <w:rFonts w:ascii="Times New Roman" w:eastAsia="Times New Roman" w:hAnsi="Times New Roman" w:cs="Times New Roman"/>
          <w:sz w:val="28"/>
          <w:szCs w:val="28"/>
          <w:lang w:val="uk-UA" w:eastAsia="ru-RU"/>
        </w:rPr>
        <w:t xml:space="preserve">, виконання становить 100 %. </w:t>
      </w:r>
    </w:p>
    <w:p w:rsidR="00977AFB" w:rsidRPr="006A136C"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6A136C">
        <w:rPr>
          <w:rFonts w:ascii="Times New Roman" w:eastAsia="Times New Roman" w:hAnsi="Times New Roman" w:cs="Times New Roman"/>
          <w:sz w:val="28"/>
          <w:szCs w:val="28"/>
          <w:lang w:val="uk-UA" w:eastAsia="ru-RU"/>
        </w:rPr>
        <w:t xml:space="preserve">фактичні видатки по КЕКВ 2610  по напрямку використання «Оплата інших енергоносіїв та інших комунальних послуг» становлять 92 910,00 грн, плановий показник  92 910,00 грн, відсоток  виконання запланованих призначень  затверджених на звітний період склав 100 %. </w:t>
      </w:r>
    </w:p>
    <w:p w:rsidR="00977AFB" w:rsidRPr="006A136C" w:rsidRDefault="00977AFB" w:rsidP="00977AFB">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6A136C">
        <w:rPr>
          <w:rFonts w:ascii="Times New Roman" w:eastAsia="Times New Roman" w:hAnsi="Times New Roman" w:cs="Times New Roman"/>
          <w:sz w:val="28"/>
          <w:szCs w:val="28"/>
          <w:lang w:val="uk-UA" w:eastAsia="ru-RU"/>
        </w:rPr>
        <w:t>При плані на звітний період по напрямку використання «Оплата інших енергоносіїв та інших комунальних послуг» – 586 м</w:t>
      </w:r>
      <w:r w:rsidRPr="006A136C">
        <w:rPr>
          <w:rFonts w:ascii="Times New Roman" w:eastAsia="Times New Roman" w:hAnsi="Times New Roman" w:cs="Times New Roman"/>
          <w:sz w:val="28"/>
          <w:szCs w:val="28"/>
          <w:vertAlign w:val="superscript"/>
          <w:lang w:val="uk-UA" w:eastAsia="ru-RU"/>
        </w:rPr>
        <w:t>3</w:t>
      </w:r>
      <w:r w:rsidRPr="006A136C">
        <w:rPr>
          <w:rFonts w:ascii="Times New Roman" w:eastAsia="Times New Roman" w:hAnsi="Times New Roman" w:cs="Times New Roman"/>
          <w:sz w:val="28"/>
          <w:szCs w:val="28"/>
          <w:lang w:val="uk-UA" w:eastAsia="ru-RU"/>
        </w:rPr>
        <w:t>, фактично спожито –  586 м</w:t>
      </w:r>
      <w:r w:rsidRPr="006A136C">
        <w:rPr>
          <w:rFonts w:ascii="Times New Roman" w:eastAsia="Times New Roman" w:hAnsi="Times New Roman" w:cs="Times New Roman"/>
          <w:sz w:val="28"/>
          <w:szCs w:val="28"/>
          <w:vertAlign w:val="superscript"/>
          <w:lang w:val="uk-UA" w:eastAsia="ru-RU"/>
        </w:rPr>
        <w:t>3</w:t>
      </w:r>
      <w:r w:rsidRPr="006A136C">
        <w:rPr>
          <w:rFonts w:ascii="Times New Roman" w:eastAsia="Times New Roman" w:hAnsi="Times New Roman" w:cs="Times New Roman"/>
          <w:sz w:val="28"/>
          <w:szCs w:val="28"/>
          <w:lang w:val="uk-UA" w:eastAsia="ru-RU"/>
        </w:rPr>
        <w:t xml:space="preserve"> виконання становить 100 %.</w:t>
      </w:r>
    </w:p>
    <w:p w:rsidR="00977AFB" w:rsidRDefault="00977AFB" w:rsidP="00C44650">
      <w:pPr>
        <w:pStyle w:val="a5"/>
        <w:spacing w:after="0" w:line="240" w:lineRule="auto"/>
        <w:ind w:left="0" w:right="45" w:firstLine="709"/>
        <w:jc w:val="both"/>
        <w:rPr>
          <w:rFonts w:ascii="Times New Roman" w:eastAsia="Times New Roman" w:hAnsi="Times New Roman" w:cs="Times New Roman"/>
          <w:sz w:val="28"/>
          <w:szCs w:val="28"/>
          <w:lang w:val="uk-UA" w:eastAsia="ru-RU"/>
        </w:rPr>
      </w:pPr>
    </w:p>
    <w:p w:rsidR="00A275B9" w:rsidRPr="0074045B" w:rsidRDefault="00A275B9" w:rsidP="00C44650">
      <w:pPr>
        <w:pStyle w:val="a5"/>
        <w:spacing w:after="0" w:line="240" w:lineRule="auto"/>
        <w:ind w:left="0" w:right="45" w:firstLine="709"/>
        <w:jc w:val="both"/>
        <w:rPr>
          <w:rFonts w:ascii="Times New Roman" w:eastAsia="Times New Roman" w:hAnsi="Times New Roman" w:cs="Times New Roman"/>
          <w:sz w:val="28"/>
          <w:szCs w:val="28"/>
          <w:lang w:val="uk-UA" w:eastAsia="ru-RU"/>
        </w:rPr>
      </w:pPr>
      <w:r w:rsidRPr="005E0194">
        <w:rPr>
          <w:rFonts w:ascii="Times New Roman" w:eastAsia="Times New Roman" w:hAnsi="Times New Roman" w:cs="Times New Roman"/>
          <w:b/>
          <w:sz w:val="28"/>
          <w:szCs w:val="28"/>
          <w:lang w:val="uk-UA" w:eastAsia="ru-RU"/>
        </w:rPr>
        <w:t>Із переліку напрямків використання 2024 року</w:t>
      </w:r>
      <w:r w:rsidR="0074045B" w:rsidRPr="005E0194">
        <w:rPr>
          <w:rFonts w:ascii="Times New Roman" w:eastAsia="Times New Roman" w:hAnsi="Times New Roman" w:cs="Times New Roman"/>
          <w:b/>
          <w:sz w:val="28"/>
          <w:szCs w:val="28"/>
          <w:lang w:val="uk-UA" w:eastAsia="ru-RU"/>
        </w:rPr>
        <w:t>,</w:t>
      </w:r>
      <w:r w:rsidRPr="005E0194">
        <w:rPr>
          <w:rFonts w:ascii="Times New Roman" w:eastAsia="Times New Roman" w:hAnsi="Times New Roman" w:cs="Times New Roman"/>
          <w:b/>
          <w:sz w:val="28"/>
          <w:szCs w:val="28"/>
          <w:lang w:val="uk-UA" w:eastAsia="ru-RU"/>
        </w:rPr>
        <w:t xml:space="preserve"> </w:t>
      </w:r>
      <w:r w:rsidR="0074045B" w:rsidRPr="005E0194">
        <w:rPr>
          <w:rFonts w:ascii="Times New Roman" w:eastAsia="Times New Roman" w:hAnsi="Times New Roman" w:cs="Times New Roman"/>
          <w:b/>
          <w:sz w:val="28"/>
          <w:szCs w:val="28"/>
          <w:lang w:val="uk-UA" w:eastAsia="ru-RU"/>
        </w:rPr>
        <w:t xml:space="preserve">з </w:t>
      </w:r>
      <w:r w:rsidR="008A20DE" w:rsidRPr="005E0194">
        <w:rPr>
          <w:rFonts w:ascii="Times New Roman" w:eastAsia="Times New Roman" w:hAnsi="Times New Roman" w:cs="Times New Roman"/>
          <w:b/>
          <w:sz w:val="28"/>
          <w:szCs w:val="28"/>
          <w:lang w:val="uk-UA" w:eastAsia="ru-RU"/>
        </w:rPr>
        <w:t xml:space="preserve">загального фонду </w:t>
      </w:r>
      <w:r w:rsidR="0074045B" w:rsidRPr="005E0194">
        <w:rPr>
          <w:rFonts w:ascii="Times New Roman" w:eastAsia="Times New Roman" w:hAnsi="Times New Roman" w:cs="Times New Roman"/>
          <w:b/>
          <w:sz w:val="28"/>
          <w:szCs w:val="28"/>
          <w:lang w:val="uk-UA" w:eastAsia="ru-RU"/>
        </w:rPr>
        <w:t xml:space="preserve">бюджету Новомосковської міської територіальної громади, </w:t>
      </w:r>
      <w:r w:rsidR="00A71780" w:rsidRPr="00A86547">
        <w:rPr>
          <w:rFonts w:ascii="Times New Roman" w:eastAsia="Times New Roman" w:hAnsi="Times New Roman" w:cs="Times New Roman"/>
          <w:sz w:val="28"/>
          <w:szCs w:val="28"/>
          <w:lang w:val="uk-UA" w:eastAsia="ru-RU"/>
        </w:rPr>
        <w:t>по КПКВ 0212010 "Багатопрофільна стаціонарна медична допомога населенню"</w:t>
      </w:r>
      <w:r w:rsidR="00A71780">
        <w:rPr>
          <w:rFonts w:ascii="Times New Roman" w:eastAsia="Times New Roman" w:hAnsi="Times New Roman" w:cs="Times New Roman"/>
          <w:sz w:val="28"/>
          <w:szCs w:val="28"/>
          <w:lang w:val="uk-UA" w:eastAsia="ru-RU"/>
        </w:rPr>
        <w:t xml:space="preserve"> </w:t>
      </w:r>
      <w:r w:rsidRPr="00977AFB">
        <w:rPr>
          <w:rFonts w:ascii="Times New Roman" w:eastAsia="Times New Roman" w:hAnsi="Times New Roman" w:cs="Times New Roman"/>
          <w:b/>
          <w:sz w:val="28"/>
          <w:szCs w:val="28"/>
          <w:u w:val="single"/>
          <w:lang w:val="uk-UA" w:eastAsia="ru-RU"/>
        </w:rPr>
        <w:t>додатково виділялися кошти на</w:t>
      </w:r>
      <w:r w:rsidR="0074045B" w:rsidRPr="0074045B">
        <w:rPr>
          <w:rFonts w:ascii="Times New Roman" w:eastAsia="Times New Roman" w:hAnsi="Times New Roman" w:cs="Times New Roman"/>
          <w:sz w:val="28"/>
          <w:szCs w:val="28"/>
          <w:lang w:val="uk-UA" w:eastAsia="ru-RU"/>
        </w:rPr>
        <w:t>:</w:t>
      </w:r>
      <w:r w:rsidRPr="0074045B">
        <w:rPr>
          <w:rFonts w:ascii="Times New Roman" w:eastAsia="Times New Roman" w:hAnsi="Times New Roman" w:cs="Times New Roman"/>
          <w:sz w:val="28"/>
          <w:szCs w:val="28"/>
          <w:lang w:val="uk-UA" w:eastAsia="ru-RU"/>
        </w:rPr>
        <w:t xml:space="preserve"> </w:t>
      </w:r>
      <w:r w:rsidR="009A65AD" w:rsidRPr="0074045B">
        <w:rPr>
          <w:rFonts w:ascii="Times New Roman" w:eastAsia="Times New Roman" w:hAnsi="Times New Roman" w:cs="Times New Roman"/>
          <w:sz w:val="28"/>
          <w:szCs w:val="28"/>
          <w:lang w:val="uk-UA" w:eastAsia="ru-RU"/>
        </w:rPr>
        <w:t>«Заробітн</w:t>
      </w:r>
      <w:r w:rsidR="0074045B" w:rsidRPr="0074045B">
        <w:rPr>
          <w:rFonts w:ascii="Times New Roman" w:eastAsia="Times New Roman" w:hAnsi="Times New Roman" w:cs="Times New Roman"/>
          <w:sz w:val="28"/>
          <w:szCs w:val="28"/>
          <w:lang w:val="uk-UA" w:eastAsia="ru-RU"/>
        </w:rPr>
        <w:t>у</w:t>
      </w:r>
      <w:r w:rsidR="009A65AD" w:rsidRPr="0074045B">
        <w:rPr>
          <w:rFonts w:ascii="Times New Roman" w:eastAsia="Times New Roman" w:hAnsi="Times New Roman" w:cs="Times New Roman"/>
          <w:sz w:val="28"/>
          <w:szCs w:val="28"/>
          <w:lang w:val="uk-UA" w:eastAsia="ru-RU"/>
        </w:rPr>
        <w:t xml:space="preserve"> плат</w:t>
      </w:r>
      <w:r w:rsidR="0074045B" w:rsidRPr="0074045B">
        <w:rPr>
          <w:rFonts w:ascii="Times New Roman" w:eastAsia="Times New Roman" w:hAnsi="Times New Roman" w:cs="Times New Roman"/>
          <w:sz w:val="28"/>
          <w:szCs w:val="28"/>
          <w:lang w:val="uk-UA" w:eastAsia="ru-RU"/>
        </w:rPr>
        <w:t>у</w:t>
      </w:r>
      <w:r w:rsidR="00005467">
        <w:rPr>
          <w:rFonts w:ascii="Times New Roman" w:eastAsia="Times New Roman" w:hAnsi="Times New Roman" w:cs="Times New Roman"/>
          <w:sz w:val="28"/>
          <w:szCs w:val="28"/>
          <w:lang w:val="uk-UA" w:eastAsia="ru-RU"/>
        </w:rPr>
        <w:t>», «Нарахування на</w:t>
      </w:r>
      <w:r w:rsidR="009A65AD" w:rsidRPr="0074045B">
        <w:rPr>
          <w:rFonts w:ascii="Times New Roman" w:eastAsia="Times New Roman" w:hAnsi="Times New Roman" w:cs="Times New Roman"/>
          <w:sz w:val="28"/>
          <w:szCs w:val="28"/>
          <w:lang w:val="uk-UA" w:eastAsia="ru-RU"/>
        </w:rPr>
        <w:t xml:space="preserve"> оплату праці»</w:t>
      </w:r>
      <w:r w:rsidR="009A65AD" w:rsidRPr="0074045B">
        <w:rPr>
          <w:rFonts w:ascii="Times New Roman" w:eastAsia="Times New Roman" w:hAnsi="Times New Roman" w:cs="Times New Roman"/>
          <w:sz w:val="24"/>
          <w:szCs w:val="24"/>
          <w:lang w:val="uk-UA" w:eastAsia="ru-RU"/>
        </w:rPr>
        <w:t> </w:t>
      </w:r>
      <w:r w:rsidR="009A65AD" w:rsidRPr="0074045B">
        <w:rPr>
          <w:rFonts w:ascii="Times New Roman" w:eastAsia="Times New Roman" w:hAnsi="Times New Roman" w:cs="Times New Roman"/>
          <w:sz w:val="28"/>
          <w:szCs w:val="28"/>
          <w:lang w:val="uk-UA" w:eastAsia="ru-RU"/>
        </w:rPr>
        <w:t xml:space="preserve">, </w:t>
      </w:r>
      <w:r w:rsidRPr="0074045B">
        <w:rPr>
          <w:rFonts w:ascii="Times New Roman" w:eastAsia="Times New Roman" w:hAnsi="Times New Roman" w:cs="Times New Roman"/>
          <w:sz w:val="28"/>
          <w:szCs w:val="28"/>
          <w:lang w:val="uk-UA" w:eastAsia="ru-RU"/>
        </w:rPr>
        <w:t>«Медикаменти та перев'язувальні матеріали»</w:t>
      </w:r>
      <w:r w:rsidR="00803DBF" w:rsidRPr="0074045B">
        <w:rPr>
          <w:rFonts w:ascii="Times New Roman" w:eastAsia="Times New Roman" w:hAnsi="Times New Roman" w:cs="Times New Roman"/>
          <w:sz w:val="28"/>
          <w:szCs w:val="28"/>
          <w:lang w:val="uk-UA" w:eastAsia="ru-RU"/>
        </w:rPr>
        <w:t>,</w:t>
      </w:r>
      <w:r w:rsidRPr="0074045B">
        <w:rPr>
          <w:rFonts w:ascii="Times New Roman" w:eastAsia="Times New Roman" w:hAnsi="Times New Roman" w:cs="Times New Roman"/>
          <w:sz w:val="28"/>
          <w:szCs w:val="28"/>
          <w:lang w:val="uk-UA" w:eastAsia="ru-RU"/>
        </w:rPr>
        <w:t xml:space="preserve"> «Продукти харчування»</w:t>
      </w:r>
      <w:r w:rsidR="00803DBF" w:rsidRPr="0074045B">
        <w:rPr>
          <w:rFonts w:ascii="Times New Roman" w:eastAsia="Times New Roman" w:hAnsi="Times New Roman" w:cs="Times New Roman"/>
          <w:sz w:val="28"/>
          <w:szCs w:val="28"/>
          <w:lang w:val="uk-UA" w:eastAsia="ru-RU"/>
        </w:rPr>
        <w:t xml:space="preserve">, </w:t>
      </w:r>
      <w:r w:rsidR="0074045B" w:rsidRPr="0074045B">
        <w:rPr>
          <w:rFonts w:ascii="Times New Roman" w:eastAsia="Times New Roman" w:hAnsi="Times New Roman" w:cs="Times New Roman"/>
          <w:sz w:val="28"/>
          <w:szCs w:val="28"/>
          <w:lang w:val="uk-UA" w:eastAsia="ru-RU"/>
        </w:rPr>
        <w:t>«Оплату</w:t>
      </w:r>
      <w:r w:rsidR="00803DBF" w:rsidRPr="0074045B">
        <w:rPr>
          <w:rFonts w:ascii="Times New Roman" w:eastAsia="Times New Roman" w:hAnsi="Times New Roman" w:cs="Times New Roman"/>
          <w:sz w:val="28"/>
          <w:szCs w:val="28"/>
          <w:lang w:val="uk-UA" w:eastAsia="ru-RU"/>
        </w:rPr>
        <w:t xml:space="preserve"> теплопостачання», «Оплат</w:t>
      </w:r>
      <w:r w:rsidR="0074045B" w:rsidRPr="0074045B">
        <w:rPr>
          <w:rFonts w:ascii="Times New Roman" w:eastAsia="Times New Roman" w:hAnsi="Times New Roman" w:cs="Times New Roman"/>
          <w:sz w:val="28"/>
          <w:szCs w:val="28"/>
          <w:lang w:val="uk-UA" w:eastAsia="ru-RU"/>
        </w:rPr>
        <w:t>у</w:t>
      </w:r>
      <w:r w:rsidR="00803DBF" w:rsidRPr="0074045B">
        <w:rPr>
          <w:rFonts w:ascii="Times New Roman" w:eastAsia="Times New Roman" w:hAnsi="Times New Roman" w:cs="Times New Roman"/>
          <w:sz w:val="28"/>
          <w:szCs w:val="28"/>
          <w:lang w:val="uk-UA" w:eastAsia="ru-RU"/>
        </w:rPr>
        <w:t xml:space="preserve"> водопостачання та водовідведення», «Оплат</w:t>
      </w:r>
      <w:r w:rsidR="0074045B" w:rsidRPr="0074045B">
        <w:rPr>
          <w:rFonts w:ascii="Times New Roman" w:eastAsia="Times New Roman" w:hAnsi="Times New Roman" w:cs="Times New Roman"/>
          <w:sz w:val="28"/>
          <w:szCs w:val="28"/>
          <w:lang w:val="uk-UA" w:eastAsia="ru-RU"/>
        </w:rPr>
        <w:t>у</w:t>
      </w:r>
      <w:r w:rsidR="00803DBF" w:rsidRPr="0074045B">
        <w:rPr>
          <w:rFonts w:ascii="Times New Roman" w:eastAsia="Times New Roman" w:hAnsi="Times New Roman" w:cs="Times New Roman"/>
          <w:sz w:val="28"/>
          <w:szCs w:val="28"/>
          <w:lang w:val="uk-UA" w:eastAsia="ru-RU"/>
        </w:rPr>
        <w:t xml:space="preserve"> електроенергії»</w:t>
      </w:r>
      <w:r w:rsidRPr="0074045B">
        <w:rPr>
          <w:rFonts w:ascii="Times New Roman" w:eastAsia="Times New Roman" w:hAnsi="Times New Roman" w:cs="Times New Roman"/>
          <w:sz w:val="28"/>
          <w:szCs w:val="28"/>
          <w:lang w:val="uk-UA" w:eastAsia="ru-RU"/>
        </w:rPr>
        <w:t>:</w:t>
      </w:r>
    </w:p>
    <w:p w:rsidR="003E4B45" w:rsidRDefault="0074045B" w:rsidP="0074045B">
      <w:pPr>
        <w:pStyle w:val="a5"/>
        <w:numPr>
          <w:ilvl w:val="0"/>
          <w:numId w:val="14"/>
        </w:numPr>
        <w:ind w:left="0" w:firstLine="709"/>
        <w:jc w:val="both"/>
        <w:rPr>
          <w:rFonts w:ascii="Times New Roman" w:eastAsia="Times New Roman" w:hAnsi="Times New Roman" w:cs="Times New Roman"/>
          <w:sz w:val="28"/>
          <w:szCs w:val="28"/>
          <w:lang w:val="uk-UA" w:eastAsia="ru-RU"/>
        </w:rPr>
      </w:pPr>
      <w:r w:rsidRPr="0074045B">
        <w:rPr>
          <w:rFonts w:ascii="Times New Roman" w:eastAsia="Times New Roman" w:hAnsi="Times New Roman" w:cs="Times New Roman"/>
          <w:sz w:val="28"/>
          <w:szCs w:val="28"/>
          <w:lang w:val="uk-UA" w:eastAsia="ru-RU"/>
        </w:rPr>
        <w:t>по напрямку використання</w:t>
      </w:r>
      <w:r w:rsidR="00A71780">
        <w:rPr>
          <w:rFonts w:ascii="Times New Roman" w:eastAsia="Times New Roman" w:hAnsi="Times New Roman" w:cs="Times New Roman"/>
          <w:sz w:val="28"/>
          <w:szCs w:val="28"/>
          <w:lang w:val="uk-UA" w:eastAsia="ru-RU"/>
        </w:rPr>
        <w:t xml:space="preserve"> </w:t>
      </w:r>
      <w:r w:rsidR="00A63BC8">
        <w:rPr>
          <w:rFonts w:ascii="Times New Roman" w:eastAsia="Times New Roman" w:hAnsi="Times New Roman" w:cs="Times New Roman"/>
          <w:sz w:val="28"/>
          <w:szCs w:val="28"/>
          <w:lang w:val="uk-UA" w:eastAsia="ru-RU"/>
        </w:rPr>
        <w:t xml:space="preserve">«Оплата праці» - </w:t>
      </w:r>
      <w:r w:rsidR="00A71780">
        <w:rPr>
          <w:rFonts w:ascii="Times New Roman" w:eastAsia="Times New Roman" w:hAnsi="Times New Roman" w:cs="Times New Roman"/>
          <w:sz w:val="28"/>
          <w:szCs w:val="28"/>
          <w:lang w:val="uk-UA" w:eastAsia="ru-RU"/>
        </w:rPr>
        <w:t>549 000,0 грн, в тому числі на</w:t>
      </w:r>
      <w:r w:rsidRPr="0074045B">
        <w:rPr>
          <w:rFonts w:ascii="Times New Roman" w:eastAsia="Times New Roman" w:hAnsi="Times New Roman" w:cs="Times New Roman"/>
          <w:sz w:val="28"/>
          <w:szCs w:val="28"/>
          <w:lang w:val="uk-UA" w:eastAsia="ru-RU"/>
        </w:rPr>
        <w:t xml:space="preserve"> «Заробітн</w:t>
      </w:r>
      <w:r w:rsidR="00A71780">
        <w:rPr>
          <w:rFonts w:ascii="Times New Roman" w:eastAsia="Times New Roman" w:hAnsi="Times New Roman" w:cs="Times New Roman"/>
          <w:sz w:val="28"/>
          <w:szCs w:val="28"/>
          <w:lang w:val="uk-UA" w:eastAsia="ru-RU"/>
        </w:rPr>
        <w:t>у</w:t>
      </w:r>
      <w:r w:rsidRPr="0074045B">
        <w:rPr>
          <w:rFonts w:ascii="Times New Roman" w:eastAsia="Times New Roman" w:hAnsi="Times New Roman" w:cs="Times New Roman"/>
          <w:sz w:val="28"/>
          <w:szCs w:val="28"/>
          <w:lang w:val="uk-UA" w:eastAsia="ru-RU"/>
        </w:rPr>
        <w:t xml:space="preserve"> плат</w:t>
      </w:r>
      <w:r w:rsidR="00A71780">
        <w:rPr>
          <w:rFonts w:ascii="Times New Roman" w:eastAsia="Times New Roman" w:hAnsi="Times New Roman" w:cs="Times New Roman"/>
          <w:sz w:val="28"/>
          <w:szCs w:val="28"/>
          <w:lang w:val="uk-UA" w:eastAsia="ru-RU"/>
        </w:rPr>
        <w:t>у</w:t>
      </w:r>
      <w:r w:rsidRPr="0074045B">
        <w:rPr>
          <w:rFonts w:ascii="Times New Roman" w:eastAsia="Times New Roman" w:hAnsi="Times New Roman" w:cs="Times New Roman"/>
          <w:sz w:val="28"/>
          <w:szCs w:val="28"/>
          <w:lang w:val="uk-UA" w:eastAsia="ru-RU"/>
        </w:rPr>
        <w:t>»</w:t>
      </w:r>
      <w:r w:rsidR="00F16333">
        <w:rPr>
          <w:rFonts w:ascii="Times New Roman" w:eastAsia="Times New Roman" w:hAnsi="Times New Roman" w:cs="Times New Roman"/>
          <w:sz w:val="28"/>
          <w:szCs w:val="28"/>
          <w:lang w:val="uk-UA" w:eastAsia="ru-RU"/>
        </w:rPr>
        <w:t xml:space="preserve"> - 450 000,0 грн</w:t>
      </w:r>
      <w:r w:rsidRPr="0074045B">
        <w:rPr>
          <w:rFonts w:ascii="Times New Roman" w:eastAsia="Times New Roman" w:hAnsi="Times New Roman" w:cs="Times New Roman"/>
          <w:sz w:val="28"/>
          <w:szCs w:val="28"/>
          <w:lang w:val="uk-UA" w:eastAsia="ru-RU"/>
        </w:rPr>
        <w:t xml:space="preserve"> із «Нарахування на  оплату праці»</w:t>
      </w:r>
      <w:r w:rsidRPr="0074045B">
        <w:rPr>
          <w:rFonts w:ascii="Times New Roman" w:eastAsia="Times New Roman" w:hAnsi="Times New Roman" w:cs="Times New Roman"/>
          <w:sz w:val="24"/>
          <w:szCs w:val="24"/>
          <w:lang w:val="uk-UA" w:eastAsia="ru-RU"/>
        </w:rPr>
        <w:t xml:space="preserve"> - </w:t>
      </w:r>
      <w:r w:rsidR="00F16333">
        <w:rPr>
          <w:rFonts w:ascii="Times New Roman" w:eastAsia="Times New Roman" w:hAnsi="Times New Roman" w:cs="Times New Roman"/>
          <w:sz w:val="28"/>
          <w:szCs w:val="28"/>
          <w:lang w:val="uk-UA" w:eastAsia="ru-RU"/>
        </w:rPr>
        <w:t>9</w:t>
      </w:r>
      <w:r w:rsidRPr="0074045B">
        <w:rPr>
          <w:rFonts w:ascii="Times New Roman" w:eastAsia="Times New Roman" w:hAnsi="Times New Roman" w:cs="Times New Roman"/>
          <w:sz w:val="28"/>
          <w:szCs w:val="28"/>
          <w:lang w:val="uk-UA" w:eastAsia="ru-RU"/>
        </w:rPr>
        <w:t>9 000,0 грн</w:t>
      </w:r>
      <w:r w:rsidR="00A71780">
        <w:rPr>
          <w:rFonts w:ascii="Times New Roman" w:eastAsia="Times New Roman" w:hAnsi="Times New Roman" w:cs="Times New Roman"/>
          <w:sz w:val="28"/>
          <w:szCs w:val="28"/>
          <w:lang w:val="uk-UA" w:eastAsia="ru-RU"/>
        </w:rPr>
        <w:t>,</w:t>
      </w:r>
      <w:r w:rsidRPr="0074045B">
        <w:rPr>
          <w:rFonts w:ascii="Times New Roman" w:eastAsia="Times New Roman" w:hAnsi="Times New Roman" w:cs="Times New Roman"/>
          <w:sz w:val="28"/>
          <w:szCs w:val="28"/>
          <w:lang w:val="uk-UA" w:eastAsia="ru-RU"/>
        </w:rPr>
        <w:t xml:space="preserve"> </w:t>
      </w:r>
      <w:r w:rsidR="00A71780" w:rsidRPr="00283FB6">
        <w:rPr>
          <w:rFonts w:ascii="Times New Roman" w:eastAsia="Times New Roman" w:hAnsi="Times New Roman" w:cs="Times New Roman"/>
          <w:sz w:val="28"/>
          <w:szCs w:val="28"/>
          <w:lang w:val="uk-UA" w:eastAsia="ru-RU"/>
        </w:rPr>
        <w:t>рішенням міської ради від 12.12.2024 № 1713</w:t>
      </w:r>
      <w:r w:rsidR="00A71780">
        <w:rPr>
          <w:rFonts w:ascii="Times New Roman" w:eastAsia="Times New Roman" w:hAnsi="Times New Roman" w:cs="Times New Roman"/>
          <w:sz w:val="28"/>
          <w:szCs w:val="28"/>
          <w:lang w:val="uk-UA" w:eastAsia="ru-RU"/>
        </w:rPr>
        <w:t>,</w:t>
      </w:r>
      <w:r w:rsidR="00A71780" w:rsidRPr="00283FB6">
        <w:rPr>
          <w:rFonts w:ascii="Times New Roman" w:eastAsia="Times New Roman" w:hAnsi="Times New Roman" w:cs="Times New Roman"/>
          <w:sz w:val="28"/>
          <w:szCs w:val="28"/>
          <w:lang w:val="uk-UA" w:eastAsia="ru-RU"/>
        </w:rPr>
        <w:t xml:space="preserve"> </w:t>
      </w:r>
      <w:r w:rsidRPr="0074045B">
        <w:rPr>
          <w:rFonts w:ascii="Times New Roman" w:eastAsia="Times New Roman" w:hAnsi="Times New Roman" w:cs="Times New Roman"/>
          <w:sz w:val="28"/>
          <w:szCs w:val="28"/>
          <w:lang w:val="uk-UA" w:eastAsia="ru-RU"/>
        </w:rPr>
        <w:t>для матеріального заохочення та стимулювання медичних працівників безпосередньо задіяних в наданні медичної допомоги пораненим воїнам ЗСУ</w:t>
      </w:r>
      <w:r w:rsidR="003E4B45">
        <w:rPr>
          <w:rFonts w:ascii="Times New Roman" w:eastAsia="Times New Roman" w:hAnsi="Times New Roman" w:cs="Times New Roman"/>
          <w:sz w:val="28"/>
          <w:szCs w:val="28"/>
          <w:lang w:val="uk-UA" w:eastAsia="ru-RU"/>
        </w:rPr>
        <w:t>, а саме</w:t>
      </w:r>
      <w:r w:rsidR="00F16333">
        <w:rPr>
          <w:rFonts w:ascii="Times New Roman" w:eastAsia="Times New Roman" w:hAnsi="Times New Roman" w:cs="Times New Roman"/>
          <w:sz w:val="28"/>
          <w:szCs w:val="28"/>
          <w:lang w:val="uk-UA" w:eastAsia="ru-RU"/>
        </w:rPr>
        <w:t xml:space="preserve"> в розрізі стаціонарних відділень та категорій персоналу</w:t>
      </w:r>
      <w:r w:rsidR="003E4B45">
        <w:rPr>
          <w:rFonts w:ascii="Times New Roman" w:eastAsia="Times New Roman" w:hAnsi="Times New Roman" w:cs="Times New Roman"/>
          <w:sz w:val="28"/>
          <w:szCs w:val="28"/>
          <w:lang w:val="uk-UA" w:eastAsia="ru-RU"/>
        </w:rPr>
        <w:t>:</w:t>
      </w:r>
    </w:p>
    <w:p w:rsidR="00F16333" w:rsidRPr="00ED7002" w:rsidRDefault="00F16333" w:rsidP="00031501">
      <w:pPr>
        <w:pStyle w:val="a5"/>
        <w:ind w:left="0"/>
        <w:jc w:val="both"/>
        <w:rPr>
          <w:rFonts w:ascii="Times New Roman" w:eastAsia="Times New Roman" w:hAnsi="Times New Roman" w:cs="Times New Roman"/>
          <w:sz w:val="28"/>
          <w:szCs w:val="28"/>
          <w:u w:val="single"/>
          <w:lang w:val="uk-UA" w:eastAsia="ru-RU"/>
        </w:rPr>
      </w:pPr>
      <w:r w:rsidRPr="00ED7002">
        <w:rPr>
          <w:rFonts w:ascii="Times New Roman" w:eastAsia="Times New Roman" w:hAnsi="Times New Roman" w:cs="Times New Roman"/>
          <w:sz w:val="28"/>
          <w:szCs w:val="28"/>
          <w:u w:val="single"/>
          <w:lang w:val="uk-UA" w:eastAsia="ru-RU"/>
        </w:rPr>
        <w:t>хірургічне</w:t>
      </w:r>
      <w:r w:rsidR="00A86D99" w:rsidRPr="00ED7002">
        <w:rPr>
          <w:rFonts w:ascii="Times New Roman" w:eastAsia="Times New Roman" w:hAnsi="Times New Roman" w:cs="Times New Roman"/>
          <w:sz w:val="28"/>
          <w:szCs w:val="28"/>
          <w:u w:val="single"/>
          <w:lang w:val="uk-UA" w:eastAsia="ru-RU"/>
        </w:rPr>
        <w:t xml:space="preserve"> </w:t>
      </w:r>
      <w:r w:rsidRPr="00ED7002">
        <w:rPr>
          <w:rFonts w:ascii="Times New Roman" w:eastAsia="Times New Roman" w:hAnsi="Times New Roman" w:cs="Times New Roman"/>
          <w:sz w:val="28"/>
          <w:szCs w:val="28"/>
          <w:u w:val="single"/>
          <w:lang w:val="uk-UA" w:eastAsia="ru-RU"/>
        </w:rPr>
        <w:t>відділення</w:t>
      </w:r>
    </w:p>
    <w:p w:rsidR="0074045B" w:rsidRPr="00ED7002" w:rsidRDefault="00F16333" w:rsidP="00F16333">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лікарі 5 осіб</w:t>
      </w:r>
      <w:r w:rsidR="00A86D99" w:rsidRPr="00ED7002">
        <w:rPr>
          <w:rFonts w:ascii="Times New Roman" w:eastAsia="Times New Roman" w:hAnsi="Times New Roman" w:cs="Times New Roman"/>
          <w:sz w:val="28"/>
          <w:szCs w:val="28"/>
          <w:lang w:val="uk-UA" w:eastAsia="ru-RU"/>
        </w:rPr>
        <w:t xml:space="preserve"> </w:t>
      </w:r>
      <w:r w:rsidRPr="00ED7002">
        <w:rPr>
          <w:rFonts w:ascii="Times New Roman" w:eastAsia="Times New Roman" w:hAnsi="Times New Roman" w:cs="Times New Roman"/>
          <w:sz w:val="28"/>
          <w:szCs w:val="28"/>
          <w:lang w:val="uk-UA" w:eastAsia="ru-RU"/>
        </w:rPr>
        <w:t>в</w:t>
      </w:r>
      <w:r w:rsidR="00A86D99" w:rsidRPr="00ED7002">
        <w:rPr>
          <w:rFonts w:ascii="Times New Roman" w:eastAsia="Times New Roman" w:hAnsi="Times New Roman" w:cs="Times New Roman"/>
          <w:sz w:val="28"/>
          <w:szCs w:val="28"/>
          <w:lang w:val="uk-UA" w:eastAsia="ru-RU"/>
        </w:rPr>
        <w:t xml:space="preserve"> сум</w:t>
      </w:r>
      <w:r w:rsidRPr="00ED7002">
        <w:rPr>
          <w:rFonts w:ascii="Times New Roman" w:eastAsia="Times New Roman" w:hAnsi="Times New Roman" w:cs="Times New Roman"/>
          <w:sz w:val="28"/>
          <w:szCs w:val="28"/>
          <w:lang w:val="uk-UA" w:eastAsia="ru-RU"/>
        </w:rPr>
        <w:t>і 74 370,84 грн в середньому по 14 874,17 грн,</w:t>
      </w:r>
    </w:p>
    <w:p w:rsidR="00F16333" w:rsidRPr="00ED7002" w:rsidRDefault="00F16333" w:rsidP="00F16333">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середній медичний персонал 19 осіб в сумі 81 965,48 грн в середньому по 4 313,97 грн,</w:t>
      </w:r>
    </w:p>
    <w:p w:rsidR="00F16333" w:rsidRPr="00ED7002" w:rsidRDefault="00F16333" w:rsidP="00F16333">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молодший медичний персонал 14 осіб в сумі 66 122,0 грн в середньому по 4 723,0 грн,</w:t>
      </w:r>
    </w:p>
    <w:p w:rsidR="00F16333" w:rsidRPr="00ED7002" w:rsidRDefault="00F16333" w:rsidP="00F16333">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інший персонал 1 особа в сумі 4 900,0 грн;</w:t>
      </w:r>
    </w:p>
    <w:p w:rsidR="00F16333" w:rsidRPr="00ED7002" w:rsidRDefault="00031501" w:rsidP="00031501">
      <w:pPr>
        <w:pStyle w:val="a5"/>
        <w:ind w:left="0"/>
        <w:jc w:val="both"/>
        <w:rPr>
          <w:rFonts w:ascii="Times New Roman" w:eastAsia="Times New Roman" w:hAnsi="Times New Roman" w:cs="Times New Roman"/>
          <w:sz w:val="28"/>
          <w:szCs w:val="28"/>
          <w:u w:val="single"/>
          <w:lang w:val="uk-UA" w:eastAsia="ru-RU"/>
        </w:rPr>
      </w:pPr>
      <w:r w:rsidRPr="00ED7002">
        <w:rPr>
          <w:rFonts w:ascii="Times New Roman" w:eastAsia="Times New Roman" w:hAnsi="Times New Roman" w:cs="Times New Roman"/>
          <w:sz w:val="28"/>
          <w:szCs w:val="28"/>
          <w:u w:val="single"/>
          <w:lang w:val="uk-UA" w:eastAsia="ru-RU"/>
        </w:rPr>
        <w:t>відділення анестезіології з ліжками для інтенсивної терапії</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лікарі 5 осіб в сумі 58 570,67 грн в середньому по 11 714,13 грн,</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середній медичний персонал 8 осіб на суму 42 474,77 грн в середньому по 5 309,35 грн,</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молодший медичний персонал 4 особи на суму 17 561,42 грн в середньому по 4 390,36 грн,</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інший персонал 1 особа на суму 4 900,0 грн;</w:t>
      </w:r>
    </w:p>
    <w:p w:rsidR="00031501" w:rsidRPr="00ED7002" w:rsidRDefault="00031501" w:rsidP="00031501">
      <w:pPr>
        <w:pStyle w:val="a5"/>
        <w:ind w:left="0"/>
        <w:jc w:val="both"/>
        <w:rPr>
          <w:rFonts w:ascii="Times New Roman" w:eastAsia="Times New Roman" w:hAnsi="Times New Roman" w:cs="Times New Roman"/>
          <w:sz w:val="28"/>
          <w:szCs w:val="28"/>
          <w:u w:val="single"/>
          <w:lang w:val="uk-UA" w:eastAsia="ru-RU"/>
        </w:rPr>
      </w:pPr>
      <w:r w:rsidRPr="00ED7002">
        <w:rPr>
          <w:rFonts w:ascii="Times New Roman" w:eastAsia="Times New Roman" w:hAnsi="Times New Roman" w:cs="Times New Roman"/>
          <w:sz w:val="28"/>
          <w:szCs w:val="28"/>
          <w:u w:val="single"/>
          <w:lang w:val="uk-UA" w:eastAsia="ru-RU"/>
        </w:rPr>
        <w:t>приймальне відділення</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лікарі 5 осіб на суму 52 634,84 грн в середньому по 10 526,97 грн,</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середній медичний персонал 5 осіб на суму 27 607,98 грн в середньому по 5 521,60 грн,</w:t>
      </w:r>
    </w:p>
    <w:p w:rsidR="00031501" w:rsidRPr="00ED7002" w:rsidRDefault="00031501" w:rsidP="00031501">
      <w:pPr>
        <w:pStyle w:val="a5"/>
        <w:numPr>
          <w:ilvl w:val="0"/>
          <w:numId w:val="6"/>
        </w:numPr>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молодший медичний персонал 4 особи на суму 18 892,0 грн в середньому по 4 723,0 грн.</w:t>
      </w:r>
    </w:p>
    <w:p w:rsidR="00A275B9" w:rsidRPr="00071303" w:rsidRDefault="00A275B9" w:rsidP="005005B7">
      <w:pPr>
        <w:pStyle w:val="a5"/>
        <w:numPr>
          <w:ilvl w:val="0"/>
          <w:numId w:val="14"/>
        </w:numPr>
        <w:ind w:left="0" w:firstLine="709"/>
        <w:jc w:val="both"/>
        <w:rPr>
          <w:rFonts w:ascii="Times New Roman" w:eastAsia="Times New Roman" w:hAnsi="Times New Roman" w:cs="Times New Roman"/>
          <w:sz w:val="28"/>
          <w:szCs w:val="28"/>
          <w:lang w:val="uk-UA" w:eastAsia="ru-RU"/>
        </w:rPr>
      </w:pPr>
      <w:r w:rsidRPr="00ED7002">
        <w:rPr>
          <w:rFonts w:ascii="Times New Roman" w:eastAsia="Times New Roman" w:hAnsi="Times New Roman" w:cs="Times New Roman"/>
          <w:sz w:val="28"/>
          <w:szCs w:val="28"/>
          <w:lang w:val="uk-UA" w:eastAsia="ru-RU"/>
        </w:rPr>
        <w:t xml:space="preserve">по напрямку використання «Медикаменти та перев'язувальні </w:t>
      </w:r>
      <w:r w:rsidRPr="00A275B9">
        <w:rPr>
          <w:rFonts w:ascii="Times New Roman" w:eastAsia="Times New Roman" w:hAnsi="Times New Roman" w:cs="Times New Roman"/>
          <w:sz w:val="28"/>
          <w:szCs w:val="28"/>
          <w:lang w:val="uk-UA" w:eastAsia="ru-RU"/>
        </w:rPr>
        <w:t>матеріали»</w:t>
      </w:r>
      <w:r w:rsidR="00A71780">
        <w:rPr>
          <w:rFonts w:ascii="Times New Roman" w:eastAsia="Times New Roman" w:hAnsi="Times New Roman" w:cs="Times New Roman"/>
          <w:sz w:val="28"/>
          <w:szCs w:val="28"/>
          <w:lang w:val="uk-UA" w:eastAsia="ru-RU"/>
        </w:rPr>
        <w:t>,</w:t>
      </w:r>
      <w:r w:rsidRPr="00A275B9">
        <w:rPr>
          <w:rFonts w:ascii="Times New Roman" w:eastAsia="Times New Roman" w:hAnsi="Times New Roman" w:cs="Times New Roman"/>
          <w:sz w:val="28"/>
          <w:szCs w:val="28"/>
          <w:lang w:val="uk-UA" w:eastAsia="ru-RU"/>
        </w:rPr>
        <w:t xml:space="preserve"> </w:t>
      </w:r>
      <w:r w:rsidR="00A71780" w:rsidRPr="00CA2467">
        <w:rPr>
          <w:rFonts w:ascii="Times New Roman" w:eastAsia="Times New Roman" w:hAnsi="Times New Roman" w:cs="Times New Roman"/>
          <w:sz w:val="28"/>
          <w:szCs w:val="28"/>
          <w:lang w:val="uk-UA" w:eastAsia="ru-RU"/>
        </w:rPr>
        <w:t>рішення</w:t>
      </w:r>
      <w:r w:rsidR="00A71780">
        <w:rPr>
          <w:rFonts w:ascii="Times New Roman" w:eastAsia="Times New Roman" w:hAnsi="Times New Roman" w:cs="Times New Roman"/>
          <w:sz w:val="28"/>
          <w:szCs w:val="28"/>
          <w:lang w:val="uk-UA" w:eastAsia="ru-RU"/>
        </w:rPr>
        <w:t>м</w:t>
      </w:r>
      <w:r w:rsidR="00A71780" w:rsidRPr="00CA2467">
        <w:rPr>
          <w:rFonts w:ascii="Times New Roman" w:eastAsia="Times New Roman" w:hAnsi="Times New Roman" w:cs="Times New Roman"/>
          <w:sz w:val="28"/>
          <w:szCs w:val="28"/>
          <w:lang w:val="uk-UA" w:eastAsia="ru-RU"/>
        </w:rPr>
        <w:t xml:space="preserve"> міської ради від 11.06.2024 № 1571</w:t>
      </w:r>
      <w:r w:rsidR="00A71780">
        <w:rPr>
          <w:rFonts w:ascii="Times New Roman" w:eastAsia="Times New Roman" w:hAnsi="Times New Roman" w:cs="Times New Roman"/>
          <w:sz w:val="28"/>
          <w:szCs w:val="28"/>
          <w:lang w:val="uk-UA" w:eastAsia="ru-RU"/>
        </w:rPr>
        <w:t>,</w:t>
      </w:r>
      <w:r w:rsidR="00A71780" w:rsidRPr="00CA2467">
        <w:rPr>
          <w:rFonts w:ascii="Times New Roman" w:eastAsia="Times New Roman" w:hAnsi="Times New Roman" w:cs="Times New Roman"/>
          <w:sz w:val="28"/>
          <w:szCs w:val="28"/>
          <w:lang w:val="uk-UA" w:eastAsia="ru-RU"/>
        </w:rPr>
        <w:t xml:space="preserve"> </w:t>
      </w:r>
      <w:r w:rsidRPr="00A275B9">
        <w:rPr>
          <w:rFonts w:ascii="Times New Roman" w:eastAsia="Times New Roman" w:hAnsi="Times New Roman" w:cs="Times New Roman"/>
          <w:sz w:val="28"/>
          <w:szCs w:val="28"/>
          <w:lang w:val="uk-UA" w:eastAsia="ru-RU"/>
        </w:rPr>
        <w:t xml:space="preserve">кошторисних призначень </w:t>
      </w:r>
      <w:r w:rsidR="0074045B">
        <w:rPr>
          <w:rFonts w:ascii="Times New Roman" w:eastAsia="Times New Roman" w:hAnsi="Times New Roman" w:cs="Times New Roman"/>
          <w:sz w:val="28"/>
          <w:szCs w:val="28"/>
          <w:lang w:val="uk-UA" w:eastAsia="ru-RU"/>
        </w:rPr>
        <w:t>та касових видатків –</w:t>
      </w:r>
      <w:r w:rsidRPr="00A275B9">
        <w:rPr>
          <w:rFonts w:ascii="Times New Roman" w:eastAsia="Times New Roman" w:hAnsi="Times New Roman" w:cs="Times New Roman"/>
          <w:sz w:val="28"/>
          <w:szCs w:val="28"/>
          <w:lang w:val="uk-UA" w:eastAsia="ru-RU"/>
        </w:rPr>
        <w:t xml:space="preserve"> </w:t>
      </w:r>
      <w:r w:rsidR="0074045B">
        <w:rPr>
          <w:rFonts w:ascii="Times New Roman" w:eastAsia="Times New Roman" w:hAnsi="Times New Roman" w:cs="Times New Roman"/>
          <w:sz w:val="28"/>
          <w:szCs w:val="28"/>
          <w:lang w:val="uk-UA" w:eastAsia="ru-RU"/>
        </w:rPr>
        <w:t>1 462 048,58</w:t>
      </w:r>
      <w:r w:rsidRPr="00A275B9">
        <w:rPr>
          <w:rFonts w:ascii="Times New Roman" w:eastAsia="Times New Roman" w:hAnsi="Times New Roman" w:cs="Times New Roman"/>
          <w:sz w:val="28"/>
          <w:szCs w:val="28"/>
          <w:lang w:val="uk-UA" w:eastAsia="ru-RU"/>
        </w:rPr>
        <w:t xml:space="preserve"> грн, </w:t>
      </w:r>
      <w:r>
        <w:rPr>
          <w:rFonts w:ascii="Times New Roman" w:eastAsia="Times New Roman" w:hAnsi="Times New Roman" w:cs="Times New Roman"/>
          <w:sz w:val="28"/>
          <w:szCs w:val="28"/>
          <w:lang w:val="uk-UA" w:eastAsia="ru-RU"/>
        </w:rPr>
        <w:t xml:space="preserve"> (договір від 18.07.2024 № 215</w:t>
      </w:r>
      <w:r w:rsidR="005005B7">
        <w:rPr>
          <w:rFonts w:ascii="Times New Roman" w:eastAsia="Times New Roman" w:hAnsi="Times New Roman" w:cs="Times New Roman"/>
          <w:sz w:val="28"/>
          <w:szCs w:val="28"/>
          <w:lang w:val="uk-UA" w:eastAsia="ru-RU"/>
        </w:rPr>
        <w:t xml:space="preserve"> </w:t>
      </w:r>
      <w:r w:rsidR="005005B7" w:rsidRPr="00071303">
        <w:rPr>
          <w:rFonts w:ascii="Times New Roman" w:eastAsia="Times New Roman" w:hAnsi="Times New Roman" w:cs="Times New Roman"/>
          <w:sz w:val="28"/>
          <w:szCs w:val="28"/>
          <w:lang w:val="uk-UA" w:eastAsia="ru-RU"/>
        </w:rPr>
        <w:t>з ТОВ «ДОЙЧ-ФАРМ»</w:t>
      </w:r>
      <w:r w:rsidR="00071303">
        <w:rPr>
          <w:rFonts w:ascii="Times New Roman" w:eastAsia="Times New Roman" w:hAnsi="Times New Roman" w:cs="Times New Roman"/>
          <w:sz w:val="28"/>
          <w:szCs w:val="28"/>
          <w:lang w:val="uk-UA" w:eastAsia="ru-RU"/>
        </w:rPr>
        <w:t xml:space="preserve"> та договір від 23.09.2024 № 270 ТОВ «СТМ-</w:t>
      </w:r>
      <w:proofErr w:type="spellStart"/>
      <w:r w:rsidR="00071303">
        <w:rPr>
          <w:rFonts w:ascii="Times New Roman" w:eastAsia="Times New Roman" w:hAnsi="Times New Roman" w:cs="Times New Roman"/>
          <w:sz w:val="28"/>
          <w:szCs w:val="28"/>
          <w:lang w:val="uk-UA" w:eastAsia="ru-RU"/>
        </w:rPr>
        <w:t>Фарм</w:t>
      </w:r>
      <w:proofErr w:type="spellEnd"/>
      <w:r w:rsidR="00071303">
        <w:rPr>
          <w:rFonts w:ascii="Times New Roman" w:eastAsia="Times New Roman" w:hAnsi="Times New Roman" w:cs="Times New Roman"/>
          <w:sz w:val="28"/>
          <w:szCs w:val="28"/>
          <w:lang w:val="uk-UA" w:eastAsia="ru-RU"/>
        </w:rPr>
        <w:t>»</w:t>
      </w:r>
      <w:r w:rsidR="005005B7" w:rsidRPr="00071303">
        <w:rPr>
          <w:rFonts w:ascii="Times New Roman" w:eastAsia="Times New Roman" w:hAnsi="Times New Roman" w:cs="Times New Roman"/>
          <w:sz w:val="28"/>
          <w:szCs w:val="28"/>
          <w:lang w:val="uk-UA" w:eastAsia="ru-RU"/>
        </w:rPr>
        <w:t xml:space="preserve">), видано зі складу по підрозділам лікарні на суму </w:t>
      </w:r>
      <w:r w:rsidR="00071303" w:rsidRPr="00071303">
        <w:rPr>
          <w:rFonts w:ascii="Times New Roman" w:eastAsia="Times New Roman" w:hAnsi="Times New Roman" w:cs="Times New Roman"/>
          <w:sz w:val="28"/>
          <w:szCs w:val="28"/>
          <w:lang w:val="uk-UA" w:eastAsia="ru-RU"/>
        </w:rPr>
        <w:t>1 124 641,58</w:t>
      </w:r>
      <w:r w:rsidR="005005B7" w:rsidRPr="00071303">
        <w:rPr>
          <w:rFonts w:ascii="Times New Roman" w:eastAsia="Times New Roman" w:hAnsi="Times New Roman" w:cs="Times New Roman"/>
          <w:sz w:val="28"/>
          <w:szCs w:val="28"/>
          <w:lang w:val="uk-UA" w:eastAsia="ru-RU"/>
        </w:rPr>
        <w:t xml:space="preserve"> грн, в тому числі:</w:t>
      </w:r>
    </w:p>
    <w:p w:rsidR="005005B7" w:rsidRPr="00071303" w:rsidRDefault="005005B7"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 xml:space="preserve">приймальне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Pr="00071303">
        <w:rPr>
          <w:rFonts w:ascii="Times New Roman" w:eastAsia="Times New Roman" w:hAnsi="Times New Roman" w:cs="Times New Roman"/>
          <w:sz w:val="28"/>
          <w:szCs w:val="28"/>
          <w:lang w:val="uk-UA" w:eastAsia="ru-RU"/>
        </w:rPr>
        <w:t>31 695,0 грн,</w:t>
      </w:r>
    </w:p>
    <w:p w:rsidR="005005B7" w:rsidRPr="00071303" w:rsidRDefault="005005B7"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 xml:space="preserve">хірургічне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sidRPr="00071303">
        <w:rPr>
          <w:rFonts w:ascii="Times New Roman" w:eastAsia="Times New Roman" w:hAnsi="Times New Roman" w:cs="Times New Roman"/>
          <w:sz w:val="28"/>
          <w:szCs w:val="28"/>
          <w:lang w:val="uk-UA" w:eastAsia="ru-RU"/>
        </w:rPr>
        <w:t>368 569,89</w:t>
      </w:r>
      <w:r w:rsidRPr="00071303">
        <w:rPr>
          <w:rFonts w:ascii="Times New Roman" w:eastAsia="Times New Roman" w:hAnsi="Times New Roman" w:cs="Times New Roman"/>
          <w:sz w:val="28"/>
          <w:szCs w:val="28"/>
          <w:lang w:val="uk-UA" w:eastAsia="ru-RU"/>
        </w:rPr>
        <w:t xml:space="preserve"> грн,</w:t>
      </w:r>
    </w:p>
    <w:p w:rsidR="005005B7" w:rsidRPr="00071303" w:rsidRDefault="005005B7"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 xml:space="preserve">ВАІТ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Pr>
          <w:rFonts w:ascii="Times New Roman" w:eastAsia="Times New Roman" w:hAnsi="Times New Roman" w:cs="Times New Roman"/>
          <w:sz w:val="28"/>
          <w:szCs w:val="28"/>
          <w:lang w:val="uk-UA" w:eastAsia="ru-RU"/>
        </w:rPr>
        <w:t>463 281,57</w:t>
      </w:r>
      <w:r w:rsidRPr="00071303">
        <w:rPr>
          <w:rFonts w:ascii="Times New Roman" w:eastAsia="Times New Roman" w:hAnsi="Times New Roman" w:cs="Times New Roman"/>
          <w:sz w:val="28"/>
          <w:szCs w:val="28"/>
          <w:lang w:val="uk-UA" w:eastAsia="ru-RU"/>
        </w:rPr>
        <w:t xml:space="preserve"> грн,</w:t>
      </w:r>
    </w:p>
    <w:p w:rsidR="005005B7" w:rsidRPr="00071303"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н</w:t>
      </w:r>
      <w:r w:rsidR="005005B7" w:rsidRPr="00071303">
        <w:rPr>
          <w:rFonts w:ascii="Times New Roman" w:eastAsia="Times New Roman" w:hAnsi="Times New Roman" w:cs="Times New Roman"/>
          <w:sz w:val="28"/>
          <w:szCs w:val="28"/>
          <w:lang w:val="uk-UA" w:eastAsia="ru-RU"/>
        </w:rPr>
        <w:t xml:space="preserve">еврологічне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sidRPr="00071303">
        <w:rPr>
          <w:rFonts w:ascii="Times New Roman" w:eastAsia="Times New Roman" w:hAnsi="Times New Roman" w:cs="Times New Roman"/>
          <w:sz w:val="28"/>
          <w:szCs w:val="28"/>
          <w:lang w:val="uk-UA" w:eastAsia="ru-RU"/>
        </w:rPr>
        <w:t>28 064,79</w:t>
      </w:r>
      <w:r w:rsidR="005005B7" w:rsidRPr="00071303">
        <w:rPr>
          <w:rFonts w:ascii="Times New Roman" w:eastAsia="Times New Roman" w:hAnsi="Times New Roman" w:cs="Times New Roman"/>
          <w:sz w:val="28"/>
          <w:szCs w:val="28"/>
          <w:lang w:val="uk-UA" w:eastAsia="ru-RU"/>
        </w:rPr>
        <w:t xml:space="preserve"> грн,</w:t>
      </w:r>
    </w:p>
    <w:p w:rsidR="005005B7" w:rsidRPr="00071303"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д</w:t>
      </w:r>
      <w:r w:rsidR="005005B7" w:rsidRPr="00071303">
        <w:rPr>
          <w:rFonts w:ascii="Times New Roman" w:eastAsia="Times New Roman" w:hAnsi="Times New Roman" w:cs="Times New Roman"/>
          <w:sz w:val="28"/>
          <w:szCs w:val="28"/>
          <w:lang w:val="uk-UA" w:eastAsia="ru-RU"/>
        </w:rPr>
        <w:t xml:space="preserve">итяче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sidRPr="00071303">
        <w:rPr>
          <w:rFonts w:ascii="Times New Roman" w:eastAsia="Times New Roman" w:hAnsi="Times New Roman" w:cs="Times New Roman"/>
          <w:sz w:val="28"/>
          <w:szCs w:val="28"/>
          <w:lang w:val="uk-UA" w:eastAsia="ru-RU"/>
        </w:rPr>
        <w:t>19 055,63</w:t>
      </w:r>
      <w:r w:rsidR="005005B7" w:rsidRPr="00071303">
        <w:rPr>
          <w:rFonts w:ascii="Times New Roman" w:eastAsia="Times New Roman" w:hAnsi="Times New Roman" w:cs="Times New Roman"/>
          <w:sz w:val="28"/>
          <w:szCs w:val="28"/>
          <w:lang w:val="uk-UA" w:eastAsia="ru-RU"/>
        </w:rPr>
        <w:t xml:space="preserve"> грн,</w:t>
      </w:r>
    </w:p>
    <w:p w:rsidR="005005B7" w:rsidRPr="00071303"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т</w:t>
      </w:r>
      <w:r w:rsidR="005005B7" w:rsidRPr="00071303">
        <w:rPr>
          <w:rFonts w:ascii="Times New Roman" w:eastAsia="Times New Roman" w:hAnsi="Times New Roman" w:cs="Times New Roman"/>
          <w:sz w:val="28"/>
          <w:szCs w:val="28"/>
          <w:lang w:val="uk-UA" w:eastAsia="ru-RU"/>
        </w:rPr>
        <w:t xml:space="preserve">ерапевтичне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sidRPr="00071303">
        <w:rPr>
          <w:rFonts w:ascii="Times New Roman" w:eastAsia="Times New Roman" w:hAnsi="Times New Roman" w:cs="Times New Roman"/>
          <w:sz w:val="28"/>
          <w:szCs w:val="28"/>
          <w:lang w:val="uk-UA" w:eastAsia="ru-RU"/>
        </w:rPr>
        <w:t>61 651,50</w:t>
      </w:r>
      <w:r w:rsidR="005005B7" w:rsidRPr="00071303">
        <w:rPr>
          <w:rFonts w:ascii="Times New Roman" w:eastAsia="Times New Roman" w:hAnsi="Times New Roman" w:cs="Times New Roman"/>
          <w:sz w:val="28"/>
          <w:szCs w:val="28"/>
          <w:lang w:val="uk-UA" w:eastAsia="ru-RU"/>
        </w:rPr>
        <w:t xml:space="preserve"> грн,</w:t>
      </w:r>
    </w:p>
    <w:p w:rsidR="005005B7" w:rsidRPr="00071303"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п</w:t>
      </w:r>
      <w:r w:rsidR="005005B7" w:rsidRPr="00071303">
        <w:rPr>
          <w:rFonts w:ascii="Times New Roman" w:eastAsia="Times New Roman" w:hAnsi="Times New Roman" w:cs="Times New Roman"/>
          <w:sz w:val="28"/>
          <w:szCs w:val="28"/>
          <w:lang w:val="uk-UA" w:eastAsia="ru-RU"/>
        </w:rPr>
        <w:t xml:space="preserve">ологове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sidRPr="00071303">
        <w:rPr>
          <w:rFonts w:ascii="Times New Roman" w:eastAsia="Times New Roman" w:hAnsi="Times New Roman" w:cs="Times New Roman"/>
          <w:sz w:val="28"/>
          <w:szCs w:val="28"/>
          <w:lang w:val="uk-UA" w:eastAsia="ru-RU"/>
        </w:rPr>
        <w:t>17 719,61</w:t>
      </w:r>
      <w:r w:rsidR="005005B7" w:rsidRPr="00071303">
        <w:rPr>
          <w:rFonts w:ascii="Times New Roman" w:eastAsia="Times New Roman" w:hAnsi="Times New Roman" w:cs="Times New Roman"/>
          <w:sz w:val="28"/>
          <w:szCs w:val="28"/>
          <w:lang w:val="uk-UA" w:eastAsia="ru-RU"/>
        </w:rPr>
        <w:t xml:space="preserve"> грн,</w:t>
      </w:r>
    </w:p>
    <w:p w:rsidR="005005B7" w:rsidRPr="00071303"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г</w:t>
      </w:r>
      <w:r w:rsidR="005005B7" w:rsidRPr="00071303">
        <w:rPr>
          <w:rFonts w:ascii="Times New Roman" w:eastAsia="Times New Roman" w:hAnsi="Times New Roman" w:cs="Times New Roman"/>
          <w:sz w:val="28"/>
          <w:szCs w:val="28"/>
          <w:lang w:val="uk-UA" w:eastAsia="ru-RU"/>
        </w:rPr>
        <w:t xml:space="preserve">інекологічне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71303" w:rsidRPr="00071303">
        <w:rPr>
          <w:rFonts w:ascii="Times New Roman" w:eastAsia="Times New Roman" w:hAnsi="Times New Roman" w:cs="Times New Roman"/>
          <w:sz w:val="28"/>
          <w:szCs w:val="28"/>
          <w:lang w:val="uk-UA" w:eastAsia="ru-RU"/>
        </w:rPr>
        <w:t>130 653,26</w:t>
      </w:r>
      <w:r w:rsidR="005005B7" w:rsidRPr="00071303">
        <w:rPr>
          <w:rFonts w:ascii="Times New Roman" w:eastAsia="Times New Roman" w:hAnsi="Times New Roman" w:cs="Times New Roman"/>
          <w:sz w:val="28"/>
          <w:szCs w:val="28"/>
          <w:lang w:val="uk-UA" w:eastAsia="ru-RU"/>
        </w:rPr>
        <w:t xml:space="preserve"> грн</w:t>
      </w:r>
    </w:p>
    <w:p w:rsidR="005005B7" w:rsidRPr="00071303"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071303">
        <w:rPr>
          <w:rFonts w:ascii="Times New Roman" w:eastAsia="Times New Roman" w:hAnsi="Times New Roman" w:cs="Times New Roman"/>
          <w:sz w:val="28"/>
          <w:szCs w:val="28"/>
          <w:lang w:val="uk-UA" w:eastAsia="ru-RU"/>
        </w:rPr>
        <w:t>к</w:t>
      </w:r>
      <w:r w:rsidR="005005B7" w:rsidRPr="00071303">
        <w:rPr>
          <w:rFonts w:ascii="Times New Roman" w:eastAsia="Times New Roman" w:hAnsi="Times New Roman" w:cs="Times New Roman"/>
          <w:sz w:val="28"/>
          <w:szCs w:val="28"/>
          <w:lang w:val="uk-UA" w:eastAsia="ru-RU"/>
        </w:rPr>
        <w:t xml:space="preserve">онсультативна поліклініка – </w:t>
      </w:r>
      <w:r w:rsidR="00071303" w:rsidRPr="00071303">
        <w:rPr>
          <w:rFonts w:ascii="Times New Roman" w:eastAsia="Times New Roman" w:hAnsi="Times New Roman" w:cs="Times New Roman"/>
          <w:sz w:val="28"/>
          <w:szCs w:val="28"/>
          <w:lang w:val="uk-UA" w:eastAsia="ru-RU"/>
        </w:rPr>
        <w:t>3 950,33</w:t>
      </w:r>
      <w:r w:rsidR="005005B7" w:rsidRPr="00071303">
        <w:rPr>
          <w:rFonts w:ascii="Times New Roman" w:eastAsia="Times New Roman" w:hAnsi="Times New Roman" w:cs="Times New Roman"/>
          <w:sz w:val="28"/>
          <w:szCs w:val="28"/>
          <w:lang w:val="uk-UA" w:eastAsia="ru-RU"/>
        </w:rPr>
        <w:t xml:space="preserve"> грн.</w:t>
      </w:r>
    </w:p>
    <w:p w:rsidR="005005B7" w:rsidRPr="00703648" w:rsidRDefault="005005B7" w:rsidP="00430B8D">
      <w:pPr>
        <w:pStyle w:val="a5"/>
        <w:ind w:left="0" w:firstLine="709"/>
        <w:jc w:val="both"/>
        <w:rPr>
          <w:rFonts w:ascii="Times New Roman" w:eastAsia="Times New Roman" w:hAnsi="Times New Roman" w:cs="Times New Roman"/>
          <w:sz w:val="28"/>
          <w:szCs w:val="28"/>
          <w:lang w:val="uk-UA" w:eastAsia="ru-RU"/>
        </w:rPr>
      </w:pPr>
      <w:r w:rsidRPr="00703648">
        <w:rPr>
          <w:rFonts w:ascii="Times New Roman" w:eastAsia="Times New Roman" w:hAnsi="Times New Roman" w:cs="Times New Roman"/>
          <w:sz w:val="28"/>
          <w:szCs w:val="28"/>
          <w:lang w:val="uk-UA" w:eastAsia="ru-RU"/>
        </w:rPr>
        <w:t xml:space="preserve">Фактичні видатки становлять – </w:t>
      </w:r>
      <w:r w:rsidR="00703648" w:rsidRPr="00703648">
        <w:rPr>
          <w:rFonts w:ascii="Times New Roman" w:eastAsia="Times New Roman" w:hAnsi="Times New Roman" w:cs="Times New Roman"/>
          <w:sz w:val="28"/>
          <w:szCs w:val="28"/>
          <w:lang w:val="uk-UA" w:eastAsia="ru-RU"/>
        </w:rPr>
        <w:t>726 188,35</w:t>
      </w:r>
      <w:r w:rsidRPr="00703648">
        <w:rPr>
          <w:rFonts w:ascii="Times New Roman" w:eastAsia="Times New Roman" w:hAnsi="Times New Roman" w:cs="Times New Roman"/>
          <w:sz w:val="28"/>
          <w:szCs w:val="28"/>
          <w:lang w:val="uk-UA" w:eastAsia="ru-RU"/>
        </w:rPr>
        <w:t xml:space="preserve"> грн, в тому числі по підрозділах:</w:t>
      </w:r>
    </w:p>
    <w:p w:rsidR="005005B7" w:rsidRPr="00703648" w:rsidRDefault="005005B7"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703648">
        <w:rPr>
          <w:rFonts w:ascii="Times New Roman" w:eastAsia="Times New Roman" w:hAnsi="Times New Roman" w:cs="Times New Roman"/>
          <w:sz w:val="28"/>
          <w:szCs w:val="28"/>
          <w:lang w:val="uk-UA" w:eastAsia="ru-RU"/>
        </w:rPr>
        <w:t xml:space="preserve">приймальне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Pr="00703648">
        <w:rPr>
          <w:rFonts w:ascii="Times New Roman" w:eastAsia="Times New Roman" w:hAnsi="Times New Roman" w:cs="Times New Roman"/>
          <w:sz w:val="28"/>
          <w:szCs w:val="28"/>
          <w:lang w:val="uk-UA" w:eastAsia="ru-RU"/>
        </w:rPr>
        <w:t>31</w:t>
      </w:r>
      <w:r w:rsidR="008E0521" w:rsidRPr="00703648">
        <w:rPr>
          <w:rFonts w:ascii="Times New Roman" w:eastAsia="Times New Roman" w:hAnsi="Times New Roman" w:cs="Times New Roman"/>
          <w:sz w:val="28"/>
          <w:szCs w:val="28"/>
          <w:lang w:val="uk-UA" w:eastAsia="ru-RU"/>
        </w:rPr>
        <w:t xml:space="preserve"> </w:t>
      </w:r>
      <w:r w:rsidRPr="00703648">
        <w:rPr>
          <w:rFonts w:ascii="Times New Roman" w:eastAsia="Times New Roman" w:hAnsi="Times New Roman" w:cs="Times New Roman"/>
          <w:sz w:val="28"/>
          <w:szCs w:val="28"/>
          <w:lang w:val="uk-UA" w:eastAsia="ru-RU"/>
        </w:rPr>
        <w:t>695,00 грн,</w:t>
      </w:r>
    </w:p>
    <w:p w:rsidR="005005B7" w:rsidRPr="00703648" w:rsidRDefault="005005B7"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703648">
        <w:rPr>
          <w:rFonts w:ascii="Times New Roman" w:eastAsia="Times New Roman" w:hAnsi="Times New Roman" w:cs="Times New Roman"/>
          <w:sz w:val="28"/>
          <w:szCs w:val="28"/>
          <w:lang w:val="uk-UA" w:eastAsia="ru-RU"/>
        </w:rPr>
        <w:t xml:space="preserve">хірургічне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703648" w:rsidRPr="00703648">
        <w:rPr>
          <w:rFonts w:ascii="Times New Roman" w:eastAsia="Times New Roman" w:hAnsi="Times New Roman" w:cs="Times New Roman"/>
          <w:sz w:val="28"/>
          <w:szCs w:val="28"/>
          <w:lang w:val="uk-UA" w:eastAsia="ru-RU"/>
        </w:rPr>
        <w:t>298 499,03</w:t>
      </w:r>
      <w:r w:rsidRPr="00703648">
        <w:rPr>
          <w:rFonts w:ascii="Times New Roman" w:eastAsia="Times New Roman" w:hAnsi="Times New Roman" w:cs="Times New Roman"/>
          <w:sz w:val="28"/>
          <w:szCs w:val="28"/>
          <w:lang w:val="uk-UA" w:eastAsia="ru-RU"/>
        </w:rPr>
        <w:t xml:space="preserve"> грн,</w:t>
      </w:r>
    </w:p>
    <w:p w:rsidR="005005B7" w:rsidRPr="00703648" w:rsidRDefault="005005B7"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703648">
        <w:rPr>
          <w:rFonts w:ascii="Times New Roman" w:eastAsia="Times New Roman" w:hAnsi="Times New Roman" w:cs="Times New Roman"/>
          <w:sz w:val="28"/>
          <w:szCs w:val="28"/>
          <w:lang w:val="uk-UA" w:eastAsia="ru-RU"/>
        </w:rPr>
        <w:t xml:space="preserve">ВАІТ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703648" w:rsidRPr="00703648">
        <w:rPr>
          <w:rFonts w:ascii="Times New Roman" w:eastAsia="Times New Roman" w:hAnsi="Times New Roman" w:cs="Times New Roman"/>
          <w:sz w:val="28"/>
          <w:szCs w:val="28"/>
          <w:lang w:val="uk-UA" w:eastAsia="ru-RU"/>
        </w:rPr>
        <w:t>207 089,30</w:t>
      </w:r>
      <w:r w:rsidRPr="00703648">
        <w:rPr>
          <w:rFonts w:ascii="Times New Roman" w:eastAsia="Times New Roman" w:hAnsi="Times New Roman" w:cs="Times New Roman"/>
          <w:sz w:val="28"/>
          <w:szCs w:val="28"/>
          <w:lang w:val="uk-UA" w:eastAsia="ru-RU"/>
        </w:rPr>
        <w:t xml:space="preserve"> грн,</w:t>
      </w:r>
    </w:p>
    <w:p w:rsidR="005005B7" w:rsidRPr="00703648"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703648">
        <w:rPr>
          <w:rFonts w:ascii="Times New Roman" w:eastAsia="Times New Roman" w:hAnsi="Times New Roman" w:cs="Times New Roman"/>
          <w:sz w:val="28"/>
          <w:szCs w:val="28"/>
          <w:lang w:val="uk-UA" w:eastAsia="ru-RU"/>
        </w:rPr>
        <w:t>н</w:t>
      </w:r>
      <w:r w:rsidR="005005B7" w:rsidRPr="00703648">
        <w:rPr>
          <w:rFonts w:ascii="Times New Roman" w:eastAsia="Times New Roman" w:hAnsi="Times New Roman" w:cs="Times New Roman"/>
          <w:sz w:val="28"/>
          <w:szCs w:val="28"/>
          <w:lang w:val="uk-UA" w:eastAsia="ru-RU"/>
        </w:rPr>
        <w:t xml:space="preserve">еврологічне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703648" w:rsidRPr="00703648">
        <w:rPr>
          <w:rFonts w:ascii="Times New Roman" w:eastAsia="Times New Roman" w:hAnsi="Times New Roman" w:cs="Times New Roman"/>
          <w:sz w:val="28"/>
          <w:szCs w:val="28"/>
          <w:lang w:val="uk-UA" w:eastAsia="ru-RU"/>
        </w:rPr>
        <w:t>21 928,42</w:t>
      </w:r>
      <w:r w:rsidR="005005B7" w:rsidRPr="00703648">
        <w:rPr>
          <w:rFonts w:ascii="Times New Roman" w:eastAsia="Times New Roman" w:hAnsi="Times New Roman" w:cs="Times New Roman"/>
          <w:sz w:val="28"/>
          <w:szCs w:val="28"/>
          <w:lang w:val="uk-UA" w:eastAsia="ru-RU"/>
        </w:rPr>
        <w:t xml:space="preserve"> грн,</w:t>
      </w:r>
    </w:p>
    <w:p w:rsidR="005005B7" w:rsidRPr="002F4244"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2F4244">
        <w:rPr>
          <w:rFonts w:ascii="Times New Roman" w:eastAsia="Times New Roman" w:hAnsi="Times New Roman" w:cs="Times New Roman"/>
          <w:sz w:val="28"/>
          <w:szCs w:val="28"/>
          <w:lang w:val="uk-UA" w:eastAsia="ru-RU"/>
        </w:rPr>
        <w:t>д</w:t>
      </w:r>
      <w:r w:rsidR="005005B7" w:rsidRPr="002F4244">
        <w:rPr>
          <w:rFonts w:ascii="Times New Roman" w:eastAsia="Times New Roman" w:hAnsi="Times New Roman" w:cs="Times New Roman"/>
          <w:sz w:val="28"/>
          <w:szCs w:val="28"/>
          <w:lang w:val="uk-UA" w:eastAsia="ru-RU"/>
        </w:rPr>
        <w:t xml:space="preserve">итяче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2F4244" w:rsidRPr="002F4244">
        <w:rPr>
          <w:rFonts w:ascii="Times New Roman" w:eastAsia="Times New Roman" w:hAnsi="Times New Roman" w:cs="Times New Roman"/>
          <w:sz w:val="28"/>
          <w:szCs w:val="28"/>
          <w:lang w:val="uk-UA" w:eastAsia="ru-RU"/>
        </w:rPr>
        <w:t>10 342,53</w:t>
      </w:r>
      <w:r w:rsidR="005005B7" w:rsidRPr="002F4244">
        <w:rPr>
          <w:rFonts w:ascii="Times New Roman" w:eastAsia="Times New Roman" w:hAnsi="Times New Roman" w:cs="Times New Roman"/>
          <w:sz w:val="28"/>
          <w:szCs w:val="28"/>
          <w:lang w:val="uk-UA" w:eastAsia="ru-RU"/>
        </w:rPr>
        <w:t xml:space="preserve"> грн,</w:t>
      </w:r>
    </w:p>
    <w:p w:rsidR="005005B7" w:rsidRPr="002F4244"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2F4244">
        <w:rPr>
          <w:rFonts w:ascii="Times New Roman" w:eastAsia="Times New Roman" w:hAnsi="Times New Roman" w:cs="Times New Roman"/>
          <w:sz w:val="28"/>
          <w:szCs w:val="28"/>
          <w:lang w:val="uk-UA" w:eastAsia="ru-RU"/>
        </w:rPr>
        <w:t>т</w:t>
      </w:r>
      <w:r w:rsidR="005005B7" w:rsidRPr="002F4244">
        <w:rPr>
          <w:rFonts w:ascii="Times New Roman" w:eastAsia="Times New Roman" w:hAnsi="Times New Roman" w:cs="Times New Roman"/>
          <w:sz w:val="28"/>
          <w:szCs w:val="28"/>
          <w:lang w:val="uk-UA" w:eastAsia="ru-RU"/>
        </w:rPr>
        <w:t xml:space="preserve">ерапевтичне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2F4244" w:rsidRPr="002F4244">
        <w:rPr>
          <w:rFonts w:ascii="Times New Roman" w:eastAsia="Times New Roman" w:hAnsi="Times New Roman" w:cs="Times New Roman"/>
          <w:sz w:val="28"/>
          <w:szCs w:val="28"/>
          <w:lang w:val="uk-UA" w:eastAsia="ru-RU"/>
        </w:rPr>
        <w:t>54 324,89</w:t>
      </w:r>
      <w:r w:rsidR="005005B7" w:rsidRPr="002F4244">
        <w:rPr>
          <w:rFonts w:ascii="Times New Roman" w:eastAsia="Times New Roman" w:hAnsi="Times New Roman" w:cs="Times New Roman"/>
          <w:sz w:val="28"/>
          <w:szCs w:val="28"/>
          <w:lang w:val="uk-UA" w:eastAsia="ru-RU"/>
        </w:rPr>
        <w:t xml:space="preserve"> грн,</w:t>
      </w:r>
    </w:p>
    <w:p w:rsidR="005005B7" w:rsidRPr="002F4244"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2F4244">
        <w:rPr>
          <w:rFonts w:ascii="Times New Roman" w:eastAsia="Times New Roman" w:hAnsi="Times New Roman" w:cs="Times New Roman"/>
          <w:sz w:val="28"/>
          <w:szCs w:val="28"/>
          <w:lang w:val="uk-UA" w:eastAsia="ru-RU"/>
        </w:rPr>
        <w:t>п</w:t>
      </w:r>
      <w:r w:rsidR="005005B7" w:rsidRPr="002F4244">
        <w:rPr>
          <w:rFonts w:ascii="Times New Roman" w:eastAsia="Times New Roman" w:hAnsi="Times New Roman" w:cs="Times New Roman"/>
          <w:sz w:val="28"/>
          <w:szCs w:val="28"/>
          <w:lang w:val="uk-UA" w:eastAsia="ru-RU"/>
        </w:rPr>
        <w:t xml:space="preserve">ологове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2F4244" w:rsidRPr="002F4244">
        <w:rPr>
          <w:rFonts w:ascii="Times New Roman" w:eastAsia="Times New Roman" w:hAnsi="Times New Roman" w:cs="Times New Roman"/>
          <w:sz w:val="28"/>
          <w:szCs w:val="28"/>
          <w:lang w:val="uk-UA" w:eastAsia="ru-RU"/>
        </w:rPr>
        <w:t>12 268,58</w:t>
      </w:r>
      <w:r w:rsidR="005005B7" w:rsidRPr="002F4244">
        <w:rPr>
          <w:rFonts w:ascii="Times New Roman" w:eastAsia="Times New Roman" w:hAnsi="Times New Roman" w:cs="Times New Roman"/>
          <w:sz w:val="28"/>
          <w:szCs w:val="28"/>
          <w:lang w:val="uk-UA" w:eastAsia="ru-RU"/>
        </w:rPr>
        <w:t xml:space="preserve"> грн,</w:t>
      </w:r>
    </w:p>
    <w:p w:rsidR="005005B7" w:rsidRPr="002F4244"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2F4244">
        <w:rPr>
          <w:rFonts w:ascii="Times New Roman" w:eastAsia="Times New Roman" w:hAnsi="Times New Roman" w:cs="Times New Roman"/>
          <w:sz w:val="28"/>
          <w:szCs w:val="28"/>
          <w:lang w:val="uk-UA" w:eastAsia="ru-RU"/>
        </w:rPr>
        <w:t>г</w:t>
      </w:r>
      <w:r w:rsidR="005005B7" w:rsidRPr="002F4244">
        <w:rPr>
          <w:rFonts w:ascii="Times New Roman" w:eastAsia="Times New Roman" w:hAnsi="Times New Roman" w:cs="Times New Roman"/>
          <w:sz w:val="28"/>
          <w:szCs w:val="28"/>
          <w:lang w:val="uk-UA" w:eastAsia="ru-RU"/>
        </w:rPr>
        <w:t xml:space="preserve">інекологічне – </w:t>
      </w:r>
      <w:r w:rsidR="000B60FF">
        <w:rPr>
          <w:rFonts w:ascii="Times New Roman" w:eastAsia="Times New Roman" w:hAnsi="Times New Roman" w:cs="Times New Roman"/>
          <w:sz w:val="28"/>
          <w:szCs w:val="28"/>
          <w:lang w:val="uk-UA" w:eastAsia="ru-RU"/>
        </w:rPr>
        <w:tab/>
      </w:r>
      <w:r w:rsidR="000B60FF">
        <w:rPr>
          <w:rFonts w:ascii="Times New Roman" w:eastAsia="Times New Roman" w:hAnsi="Times New Roman" w:cs="Times New Roman"/>
          <w:sz w:val="28"/>
          <w:szCs w:val="28"/>
          <w:lang w:val="uk-UA" w:eastAsia="ru-RU"/>
        </w:rPr>
        <w:tab/>
      </w:r>
      <w:r w:rsidR="002F4244" w:rsidRPr="002F4244">
        <w:rPr>
          <w:rFonts w:ascii="Times New Roman" w:eastAsia="Times New Roman" w:hAnsi="Times New Roman" w:cs="Times New Roman"/>
          <w:sz w:val="28"/>
          <w:szCs w:val="28"/>
          <w:lang w:val="uk-UA" w:eastAsia="ru-RU"/>
        </w:rPr>
        <w:t>88 107,06</w:t>
      </w:r>
      <w:r w:rsidR="005005B7" w:rsidRPr="002F4244">
        <w:rPr>
          <w:rFonts w:ascii="Times New Roman" w:eastAsia="Times New Roman" w:hAnsi="Times New Roman" w:cs="Times New Roman"/>
          <w:sz w:val="28"/>
          <w:szCs w:val="28"/>
          <w:lang w:val="uk-UA" w:eastAsia="ru-RU"/>
        </w:rPr>
        <w:t xml:space="preserve"> грн</w:t>
      </w:r>
      <w:r w:rsidRPr="002F4244">
        <w:rPr>
          <w:rFonts w:ascii="Times New Roman" w:eastAsia="Times New Roman" w:hAnsi="Times New Roman" w:cs="Times New Roman"/>
          <w:sz w:val="28"/>
          <w:szCs w:val="28"/>
          <w:lang w:val="uk-UA" w:eastAsia="ru-RU"/>
        </w:rPr>
        <w:t>,</w:t>
      </w:r>
    </w:p>
    <w:p w:rsidR="005005B7" w:rsidRPr="002F4244" w:rsidRDefault="008E0521" w:rsidP="005005B7">
      <w:pPr>
        <w:pStyle w:val="a5"/>
        <w:numPr>
          <w:ilvl w:val="0"/>
          <w:numId w:val="6"/>
        </w:numPr>
        <w:ind w:left="0" w:firstLine="709"/>
        <w:jc w:val="both"/>
        <w:rPr>
          <w:rFonts w:ascii="Times New Roman" w:eastAsia="Times New Roman" w:hAnsi="Times New Roman" w:cs="Times New Roman"/>
          <w:sz w:val="28"/>
          <w:szCs w:val="28"/>
          <w:lang w:val="uk-UA" w:eastAsia="ru-RU"/>
        </w:rPr>
      </w:pPr>
      <w:r w:rsidRPr="002F4244">
        <w:rPr>
          <w:rFonts w:ascii="Times New Roman" w:eastAsia="Times New Roman" w:hAnsi="Times New Roman" w:cs="Times New Roman"/>
          <w:sz w:val="28"/>
          <w:szCs w:val="28"/>
          <w:lang w:val="uk-UA" w:eastAsia="ru-RU"/>
        </w:rPr>
        <w:t>к</w:t>
      </w:r>
      <w:r w:rsidR="005005B7" w:rsidRPr="002F4244">
        <w:rPr>
          <w:rFonts w:ascii="Times New Roman" w:eastAsia="Times New Roman" w:hAnsi="Times New Roman" w:cs="Times New Roman"/>
          <w:sz w:val="28"/>
          <w:szCs w:val="28"/>
          <w:lang w:val="uk-UA" w:eastAsia="ru-RU"/>
        </w:rPr>
        <w:t xml:space="preserve">онсультативна поліклініка – </w:t>
      </w:r>
      <w:r w:rsidR="002F4244" w:rsidRPr="002F4244">
        <w:rPr>
          <w:rFonts w:ascii="Times New Roman" w:eastAsia="Times New Roman" w:hAnsi="Times New Roman" w:cs="Times New Roman"/>
          <w:sz w:val="28"/>
          <w:szCs w:val="28"/>
          <w:lang w:val="uk-UA" w:eastAsia="ru-RU"/>
        </w:rPr>
        <w:t>1 933,54</w:t>
      </w:r>
      <w:r w:rsidR="005005B7" w:rsidRPr="002F4244">
        <w:rPr>
          <w:rFonts w:ascii="Times New Roman" w:eastAsia="Times New Roman" w:hAnsi="Times New Roman" w:cs="Times New Roman"/>
          <w:sz w:val="28"/>
          <w:szCs w:val="28"/>
          <w:lang w:val="uk-UA" w:eastAsia="ru-RU"/>
        </w:rPr>
        <w:t xml:space="preserve"> грн.</w:t>
      </w:r>
    </w:p>
    <w:p w:rsidR="008E0521" w:rsidRDefault="00430B8D" w:rsidP="008E0521">
      <w:pPr>
        <w:pStyle w:val="a5"/>
        <w:numPr>
          <w:ilvl w:val="0"/>
          <w:numId w:val="14"/>
        </w:numPr>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8E0521">
        <w:rPr>
          <w:rFonts w:ascii="Times New Roman" w:eastAsia="Times New Roman" w:hAnsi="Times New Roman" w:cs="Times New Roman"/>
          <w:sz w:val="28"/>
          <w:szCs w:val="28"/>
          <w:lang w:val="uk-UA" w:eastAsia="ru-RU"/>
        </w:rPr>
        <w:t xml:space="preserve">о напрямку використання </w:t>
      </w:r>
      <w:r w:rsidR="008E0521" w:rsidRPr="00A275B9">
        <w:rPr>
          <w:rFonts w:ascii="Times New Roman" w:eastAsia="Times New Roman" w:hAnsi="Times New Roman" w:cs="Times New Roman"/>
          <w:sz w:val="28"/>
          <w:szCs w:val="28"/>
          <w:lang w:val="uk-UA" w:eastAsia="ru-RU"/>
        </w:rPr>
        <w:t>«Продукти харчування»</w:t>
      </w:r>
      <w:r w:rsidR="00A71780">
        <w:rPr>
          <w:rFonts w:ascii="Times New Roman" w:eastAsia="Times New Roman" w:hAnsi="Times New Roman" w:cs="Times New Roman"/>
          <w:sz w:val="28"/>
          <w:szCs w:val="28"/>
          <w:lang w:val="uk-UA" w:eastAsia="ru-RU"/>
        </w:rPr>
        <w:t>,</w:t>
      </w:r>
      <w:r w:rsidR="008E0521">
        <w:rPr>
          <w:rFonts w:ascii="Times New Roman" w:eastAsia="Times New Roman" w:hAnsi="Times New Roman" w:cs="Times New Roman"/>
          <w:sz w:val="28"/>
          <w:szCs w:val="28"/>
          <w:lang w:val="uk-UA" w:eastAsia="ru-RU"/>
        </w:rPr>
        <w:t xml:space="preserve"> </w:t>
      </w:r>
      <w:r w:rsidR="00A71780" w:rsidRPr="00CA2467">
        <w:rPr>
          <w:rFonts w:ascii="Times New Roman" w:eastAsia="Times New Roman" w:hAnsi="Times New Roman" w:cs="Times New Roman"/>
          <w:sz w:val="28"/>
          <w:szCs w:val="28"/>
          <w:lang w:val="uk-UA" w:eastAsia="ru-RU"/>
        </w:rPr>
        <w:t>рішення</w:t>
      </w:r>
      <w:r w:rsidR="00A71780">
        <w:rPr>
          <w:rFonts w:ascii="Times New Roman" w:eastAsia="Times New Roman" w:hAnsi="Times New Roman" w:cs="Times New Roman"/>
          <w:sz w:val="28"/>
          <w:szCs w:val="28"/>
          <w:lang w:val="uk-UA" w:eastAsia="ru-RU"/>
        </w:rPr>
        <w:t>м</w:t>
      </w:r>
      <w:r w:rsidR="00A71780" w:rsidRPr="00CA2467">
        <w:rPr>
          <w:rFonts w:ascii="Times New Roman" w:eastAsia="Times New Roman" w:hAnsi="Times New Roman" w:cs="Times New Roman"/>
          <w:sz w:val="28"/>
          <w:szCs w:val="28"/>
          <w:lang w:val="uk-UA" w:eastAsia="ru-RU"/>
        </w:rPr>
        <w:t xml:space="preserve"> міської ради від 11.06.2024 № 1571</w:t>
      </w:r>
      <w:r w:rsidR="00A71780">
        <w:rPr>
          <w:rFonts w:ascii="Times New Roman" w:eastAsia="Times New Roman" w:hAnsi="Times New Roman" w:cs="Times New Roman"/>
          <w:sz w:val="28"/>
          <w:szCs w:val="28"/>
          <w:lang w:val="uk-UA" w:eastAsia="ru-RU"/>
        </w:rPr>
        <w:t>,</w:t>
      </w:r>
      <w:r w:rsidR="00A71780" w:rsidRPr="00CA2467">
        <w:rPr>
          <w:rFonts w:ascii="Times New Roman" w:eastAsia="Times New Roman" w:hAnsi="Times New Roman" w:cs="Times New Roman"/>
          <w:sz w:val="28"/>
          <w:szCs w:val="28"/>
          <w:lang w:val="uk-UA" w:eastAsia="ru-RU"/>
        </w:rPr>
        <w:t xml:space="preserve"> </w:t>
      </w:r>
      <w:r w:rsidR="008E0521">
        <w:rPr>
          <w:rFonts w:ascii="Times New Roman" w:eastAsia="Times New Roman" w:hAnsi="Times New Roman" w:cs="Times New Roman"/>
          <w:sz w:val="28"/>
          <w:szCs w:val="28"/>
          <w:lang w:val="uk-UA" w:eastAsia="ru-RU"/>
        </w:rPr>
        <w:t xml:space="preserve">кошторисних призначень - </w:t>
      </w:r>
      <w:r w:rsidR="008E0521" w:rsidRPr="00A275B9">
        <w:rPr>
          <w:rFonts w:ascii="Times New Roman" w:eastAsia="Times New Roman" w:hAnsi="Times New Roman" w:cs="Times New Roman"/>
          <w:sz w:val="28"/>
          <w:szCs w:val="28"/>
          <w:lang w:val="uk-UA" w:eastAsia="ru-RU"/>
        </w:rPr>
        <w:t>1</w:t>
      </w:r>
      <w:r w:rsidR="000725C4">
        <w:rPr>
          <w:rFonts w:ascii="Times New Roman" w:eastAsia="Times New Roman" w:hAnsi="Times New Roman" w:cs="Times New Roman"/>
          <w:sz w:val="28"/>
          <w:szCs w:val="28"/>
          <w:lang w:val="uk-UA" w:eastAsia="ru-RU"/>
        </w:rPr>
        <w:t> </w:t>
      </w:r>
      <w:r w:rsidR="008E0521" w:rsidRPr="00A275B9">
        <w:rPr>
          <w:rFonts w:ascii="Times New Roman" w:eastAsia="Times New Roman" w:hAnsi="Times New Roman" w:cs="Times New Roman"/>
          <w:sz w:val="28"/>
          <w:szCs w:val="28"/>
          <w:lang w:val="uk-UA" w:eastAsia="ru-RU"/>
        </w:rPr>
        <w:t>03</w:t>
      </w:r>
      <w:r w:rsidR="000725C4">
        <w:rPr>
          <w:rFonts w:ascii="Times New Roman" w:eastAsia="Times New Roman" w:hAnsi="Times New Roman" w:cs="Times New Roman"/>
          <w:sz w:val="28"/>
          <w:szCs w:val="28"/>
          <w:lang w:val="uk-UA" w:eastAsia="ru-RU"/>
        </w:rPr>
        <w:t xml:space="preserve">6 945,04 </w:t>
      </w:r>
      <w:r w:rsidR="008E0521" w:rsidRPr="00A275B9">
        <w:rPr>
          <w:rFonts w:ascii="Times New Roman" w:eastAsia="Times New Roman" w:hAnsi="Times New Roman" w:cs="Times New Roman"/>
          <w:sz w:val="28"/>
          <w:szCs w:val="28"/>
          <w:lang w:val="uk-UA" w:eastAsia="ru-RU"/>
        </w:rPr>
        <w:t>грн</w:t>
      </w:r>
      <w:r w:rsidR="008E0521">
        <w:rPr>
          <w:rFonts w:ascii="Times New Roman" w:eastAsia="Times New Roman" w:hAnsi="Times New Roman" w:cs="Times New Roman"/>
          <w:sz w:val="28"/>
          <w:szCs w:val="28"/>
          <w:lang w:val="uk-UA" w:eastAsia="ru-RU"/>
        </w:rPr>
        <w:t xml:space="preserve">, касових видатків – </w:t>
      </w:r>
      <w:r w:rsidR="0074045B">
        <w:rPr>
          <w:rFonts w:ascii="Times New Roman" w:eastAsia="Times New Roman" w:hAnsi="Times New Roman" w:cs="Times New Roman"/>
          <w:sz w:val="28"/>
          <w:szCs w:val="28"/>
          <w:lang w:val="uk-UA" w:eastAsia="ru-RU"/>
        </w:rPr>
        <w:t>1 036 749,93</w:t>
      </w:r>
      <w:r w:rsidR="008E0521">
        <w:rPr>
          <w:rFonts w:ascii="Times New Roman" w:eastAsia="Times New Roman" w:hAnsi="Times New Roman" w:cs="Times New Roman"/>
          <w:sz w:val="28"/>
          <w:szCs w:val="28"/>
          <w:lang w:val="uk-UA" w:eastAsia="ru-RU"/>
        </w:rPr>
        <w:t xml:space="preserve"> грн (відповідно до підписаних договорів з різними постачальниками), </w:t>
      </w:r>
      <w:r w:rsidR="00650E73">
        <w:rPr>
          <w:rFonts w:ascii="Times New Roman" w:eastAsia="Times New Roman" w:hAnsi="Times New Roman" w:cs="Times New Roman"/>
          <w:sz w:val="28"/>
          <w:szCs w:val="28"/>
          <w:lang w:val="uk-UA" w:eastAsia="ru-RU"/>
        </w:rPr>
        <w:t xml:space="preserve">та </w:t>
      </w:r>
      <w:r w:rsidR="00446594">
        <w:rPr>
          <w:rFonts w:ascii="Times New Roman" w:eastAsia="Times New Roman" w:hAnsi="Times New Roman" w:cs="Times New Roman"/>
          <w:sz w:val="28"/>
          <w:szCs w:val="28"/>
          <w:lang w:val="uk-UA" w:eastAsia="ru-RU"/>
        </w:rPr>
        <w:t xml:space="preserve">сума </w:t>
      </w:r>
      <w:r w:rsidR="00650E73" w:rsidRPr="006B0962">
        <w:rPr>
          <w:rFonts w:ascii="Times New Roman" w:eastAsia="Times New Roman" w:hAnsi="Times New Roman" w:cs="Times New Roman"/>
          <w:sz w:val="28"/>
          <w:szCs w:val="28"/>
          <w:lang w:val="uk-UA" w:eastAsia="ru-RU"/>
        </w:rPr>
        <w:t>фактичних</w:t>
      </w:r>
      <w:r w:rsidR="00650E73">
        <w:rPr>
          <w:rFonts w:ascii="Times New Roman" w:eastAsia="Times New Roman" w:hAnsi="Times New Roman" w:cs="Times New Roman"/>
          <w:sz w:val="28"/>
          <w:szCs w:val="28"/>
          <w:lang w:val="uk-UA" w:eastAsia="ru-RU"/>
        </w:rPr>
        <w:t xml:space="preserve"> видатків </w:t>
      </w:r>
      <w:r w:rsidR="00446594">
        <w:rPr>
          <w:rFonts w:ascii="Times New Roman" w:eastAsia="Times New Roman" w:hAnsi="Times New Roman" w:cs="Times New Roman"/>
          <w:sz w:val="28"/>
          <w:szCs w:val="28"/>
          <w:lang w:val="uk-UA" w:eastAsia="ru-RU"/>
        </w:rPr>
        <w:t xml:space="preserve">складає </w:t>
      </w:r>
      <w:r w:rsidR="00650E73">
        <w:rPr>
          <w:rFonts w:ascii="Times New Roman" w:eastAsia="Times New Roman" w:hAnsi="Times New Roman" w:cs="Times New Roman"/>
          <w:sz w:val="28"/>
          <w:szCs w:val="28"/>
          <w:lang w:val="uk-UA" w:eastAsia="ru-RU"/>
        </w:rPr>
        <w:t>– 642</w:t>
      </w:r>
      <w:r w:rsidR="00446594">
        <w:rPr>
          <w:rFonts w:ascii="Times New Roman" w:eastAsia="Times New Roman" w:hAnsi="Times New Roman" w:cs="Times New Roman"/>
          <w:sz w:val="28"/>
          <w:szCs w:val="28"/>
          <w:lang w:val="uk-UA" w:eastAsia="ru-RU"/>
        </w:rPr>
        <w:t xml:space="preserve"> </w:t>
      </w:r>
      <w:r w:rsidR="00650E73">
        <w:rPr>
          <w:rFonts w:ascii="Times New Roman" w:eastAsia="Times New Roman" w:hAnsi="Times New Roman" w:cs="Times New Roman"/>
          <w:sz w:val="28"/>
          <w:szCs w:val="28"/>
          <w:lang w:val="uk-UA" w:eastAsia="ru-RU"/>
        </w:rPr>
        <w:t>811,65 грн</w:t>
      </w:r>
      <w:r w:rsidR="00232BA7">
        <w:rPr>
          <w:rFonts w:ascii="Times New Roman" w:eastAsia="Times New Roman" w:hAnsi="Times New Roman" w:cs="Times New Roman"/>
          <w:sz w:val="28"/>
          <w:szCs w:val="28"/>
          <w:lang w:val="uk-UA" w:eastAsia="ru-RU"/>
        </w:rPr>
        <w:t>, з них для ЗСУ 281 154,55 грн</w:t>
      </w:r>
      <w:r w:rsidR="00446594">
        <w:rPr>
          <w:rFonts w:ascii="Times New Roman" w:eastAsia="Times New Roman" w:hAnsi="Times New Roman" w:cs="Times New Roman"/>
          <w:sz w:val="28"/>
          <w:szCs w:val="28"/>
          <w:lang w:val="uk-UA" w:eastAsia="ru-RU"/>
        </w:rPr>
        <w:t xml:space="preserve">, </w:t>
      </w:r>
      <w:r w:rsidR="008E0521">
        <w:rPr>
          <w:rFonts w:ascii="Times New Roman" w:eastAsia="Times New Roman" w:hAnsi="Times New Roman" w:cs="Times New Roman"/>
          <w:sz w:val="28"/>
          <w:szCs w:val="28"/>
          <w:lang w:val="uk-UA" w:eastAsia="ru-RU"/>
        </w:rPr>
        <w:t>в тому числі по підрозділах:</w:t>
      </w:r>
    </w:p>
    <w:p w:rsidR="008E0521" w:rsidRPr="006B0962" w:rsidRDefault="00430B8D" w:rsidP="008E0521">
      <w:pPr>
        <w:pStyle w:val="a5"/>
        <w:numPr>
          <w:ilvl w:val="0"/>
          <w:numId w:val="6"/>
        </w:numPr>
        <w:ind w:left="0" w:firstLine="709"/>
        <w:jc w:val="both"/>
        <w:rPr>
          <w:rFonts w:ascii="Times New Roman" w:eastAsia="Times New Roman" w:hAnsi="Times New Roman" w:cs="Times New Roman"/>
          <w:sz w:val="28"/>
          <w:szCs w:val="28"/>
          <w:lang w:val="uk-UA" w:eastAsia="ru-RU"/>
        </w:rPr>
      </w:pPr>
      <w:r w:rsidRPr="006B0962">
        <w:rPr>
          <w:rFonts w:ascii="Times New Roman" w:eastAsia="Times New Roman" w:hAnsi="Times New Roman" w:cs="Times New Roman"/>
          <w:sz w:val="28"/>
          <w:szCs w:val="28"/>
          <w:lang w:val="uk-UA" w:eastAsia="ru-RU"/>
        </w:rPr>
        <w:t>х</w:t>
      </w:r>
      <w:r w:rsidR="008E0521" w:rsidRPr="006B0962">
        <w:rPr>
          <w:rFonts w:ascii="Times New Roman" w:eastAsia="Times New Roman" w:hAnsi="Times New Roman" w:cs="Times New Roman"/>
          <w:sz w:val="28"/>
          <w:szCs w:val="28"/>
          <w:lang w:val="uk-UA" w:eastAsia="ru-RU"/>
        </w:rPr>
        <w:t>ірургічне</w:t>
      </w:r>
      <w:r w:rsidR="00EE34B8"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ab/>
      </w:r>
      <w:r w:rsidR="00232BA7">
        <w:rPr>
          <w:rFonts w:ascii="Times New Roman" w:eastAsia="Times New Roman" w:hAnsi="Times New Roman" w:cs="Times New Roman"/>
          <w:sz w:val="28"/>
          <w:szCs w:val="28"/>
          <w:lang w:val="uk-UA" w:eastAsia="ru-RU"/>
        </w:rPr>
        <w:tab/>
      </w:r>
      <w:r w:rsidR="00EE34B8" w:rsidRPr="006B0962">
        <w:rPr>
          <w:rFonts w:ascii="Times New Roman" w:eastAsia="Times New Roman" w:hAnsi="Times New Roman" w:cs="Times New Roman"/>
          <w:sz w:val="28"/>
          <w:szCs w:val="28"/>
          <w:lang w:val="uk-UA" w:eastAsia="ru-RU"/>
        </w:rPr>
        <w:t xml:space="preserve">– </w:t>
      </w:r>
      <w:r w:rsidR="00650E73" w:rsidRPr="006B0962">
        <w:rPr>
          <w:rFonts w:ascii="Times New Roman" w:eastAsia="Times New Roman" w:hAnsi="Times New Roman" w:cs="Times New Roman"/>
          <w:sz w:val="28"/>
          <w:szCs w:val="28"/>
          <w:lang w:val="uk-UA" w:eastAsia="ru-RU"/>
        </w:rPr>
        <w:t>2</w:t>
      </w:r>
      <w:r w:rsidR="00727079" w:rsidRPr="006B0962">
        <w:rPr>
          <w:rFonts w:ascii="Times New Roman" w:eastAsia="Times New Roman" w:hAnsi="Times New Roman" w:cs="Times New Roman"/>
          <w:sz w:val="28"/>
          <w:szCs w:val="28"/>
          <w:lang w:val="uk-UA" w:eastAsia="ru-RU"/>
        </w:rPr>
        <w:t>1</w:t>
      </w:r>
      <w:r w:rsidR="00650E73" w:rsidRPr="006B0962">
        <w:rPr>
          <w:rFonts w:ascii="Times New Roman" w:eastAsia="Times New Roman" w:hAnsi="Times New Roman" w:cs="Times New Roman"/>
          <w:sz w:val="28"/>
          <w:szCs w:val="28"/>
          <w:lang w:val="uk-UA" w:eastAsia="ru-RU"/>
        </w:rPr>
        <w:t>0</w:t>
      </w:r>
      <w:r w:rsidR="00727079" w:rsidRPr="006B0962">
        <w:rPr>
          <w:rFonts w:ascii="Times New Roman" w:eastAsia="Times New Roman" w:hAnsi="Times New Roman" w:cs="Times New Roman"/>
          <w:sz w:val="28"/>
          <w:szCs w:val="28"/>
          <w:lang w:val="uk-UA" w:eastAsia="ru-RU"/>
        </w:rPr>
        <w:t xml:space="preserve"> 922</w:t>
      </w:r>
      <w:r w:rsidR="00650E73" w:rsidRPr="006B0962">
        <w:rPr>
          <w:rFonts w:ascii="Times New Roman" w:eastAsia="Times New Roman" w:hAnsi="Times New Roman" w:cs="Times New Roman"/>
          <w:sz w:val="28"/>
          <w:szCs w:val="28"/>
          <w:lang w:val="uk-UA" w:eastAsia="ru-RU"/>
        </w:rPr>
        <w:t>,92</w:t>
      </w:r>
      <w:r w:rsidR="00EE34B8" w:rsidRPr="006B0962">
        <w:rPr>
          <w:rFonts w:ascii="Times New Roman" w:eastAsia="Times New Roman" w:hAnsi="Times New Roman" w:cs="Times New Roman"/>
          <w:sz w:val="28"/>
          <w:szCs w:val="28"/>
          <w:lang w:val="uk-UA" w:eastAsia="ru-RU"/>
        </w:rPr>
        <w:t xml:space="preserve"> грн, в </w:t>
      </w:r>
      <w:proofErr w:type="spellStart"/>
      <w:r w:rsidR="00EE34B8" w:rsidRPr="006B0962">
        <w:rPr>
          <w:rFonts w:ascii="Times New Roman" w:eastAsia="Times New Roman" w:hAnsi="Times New Roman" w:cs="Times New Roman"/>
          <w:sz w:val="28"/>
          <w:szCs w:val="28"/>
          <w:lang w:val="uk-UA" w:eastAsia="ru-RU"/>
        </w:rPr>
        <w:t>т.ч</w:t>
      </w:r>
      <w:proofErr w:type="spellEnd"/>
      <w:r w:rsidR="00EE34B8" w:rsidRPr="006B0962">
        <w:rPr>
          <w:rFonts w:ascii="Times New Roman" w:eastAsia="Times New Roman" w:hAnsi="Times New Roman" w:cs="Times New Roman"/>
          <w:sz w:val="28"/>
          <w:szCs w:val="28"/>
          <w:lang w:val="uk-UA" w:eastAsia="ru-RU"/>
        </w:rPr>
        <w:t xml:space="preserve">. ЗСУ </w:t>
      </w:r>
      <w:r w:rsidR="00232BA7">
        <w:rPr>
          <w:rFonts w:ascii="Times New Roman" w:eastAsia="Times New Roman" w:hAnsi="Times New Roman" w:cs="Times New Roman"/>
          <w:sz w:val="28"/>
          <w:szCs w:val="28"/>
          <w:lang w:val="uk-UA" w:eastAsia="ru-RU"/>
        </w:rPr>
        <w:tab/>
      </w:r>
      <w:r w:rsidR="00EE34B8" w:rsidRPr="006B0962">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134</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465,16</w:t>
      </w:r>
      <w:r w:rsidR="00EE34B8" w:rsidRPr="006B0962">
        <w:rPr>
          <w:rFonts w:ascii="Times New Roman" w:eastAsia="Times New Roman" w:hAnsi="Times New Roman" w:cs="Times New Roman"/>
          <w:sz w:val="28"/>
          <w:szCs w:val="28"/>
          <w:lang w:val="uk-UA" w:eastAsia="ru-RU"/>
        </w:rPr>
        <w:t xml:space="preserve"> грн,</w:t>
      </w:r>
    </w:p>
    <w:p w:rsidR="008E0521" w:rsidRPr="006B0962" w:rsidRDefault="008E0521" w:rsidP="008E0521">
      <w:pPr>
        <w:pStyle w:val="a5"/>
        <w:numPr>
          <w:ilvl w:val="0"/>
          <w:numId w:val="6"/>
        </w:numPr>
        <w:ind w:left="0" w:firstLine="709"/>
        <w:jc w:val="both"/>
        <w:rPr>
          <w:rFonts w:ascii="Times New Roman" w:eastAsia="Times New Roman" w:hAnsi="Times New Roman" w:cs="Times New Roman"/>
          <w:sz w:val="28"/>
          <w:szCs w:val="28"/>
          <w:lang w:val="uk-UA" w:eastAsia="ru-RU"/>
        </w:rPr>
      </w:pPr>
      <w:r w:rsidRPr="006B0962">
        <w:rPr>
          <w:rFonts w:ascii="Times New Roman" w:eastAsia="Times New Roman" w:hAnsi="Times New Roman" w:cs="Times New Roman"/>
          <w:sz w:val="28"/>
          <w:szCs w:val="28"/>
          <w:lang w:val="uk-UA" w:eastAsia="ru-RU"/>
        </w:rPr>
        <w:t>неврологічне</w:t>
      </w:r>
      <w:r w:rsidR="00232BA7">
        <w:rPr>
          <w:rFonts w:ascii="Times New Roman" w:eastAsia="Times New Roman" w:hAnsi="Times New Roman" w:cs="Times New Roman"/>
          <w:sz w:val="28"/>
          <w:szCs w:val="28"/>
          <w:lang w:val="uk-UA" w:eastAsia="ru-RU"/>
        </w:rPr>
        <w:tab/>
      </w:r>
      <w:r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64</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559,20</w:t>
      </w:r>
      <w:r w:rsidRPr="006B0962">
        <w:rPr>
          <w:rFonts w:ascii="Times New Roman" w:eastAsia="Times New Roman" w:hAnsi="Times New Roman" w:cs="Times New Roman"/>
          <w:sz w:val="28"/>
          <w:szCs w:val="28"/>
          <w:lang w:val="uk-UA" w:eastAsia="ru-RU"/>
        </w:rPr>
        <w:t xml:space="preserve"> грн,</w:t>
      </w:r>
      <w:r w:rsidR="00EE34B8" w:rsidRPr="006B0962">
        <w:rPr>
          <w:rFonts w:ascii="Times New Roman" w:eastAsia="Times New Roman" w:hAnsi="Times New Roman" w:cs="Times New Roman"/>
          <w:sz w:val="28"/>
          <w:szCs w:val="28"/>
          <w:lang w:val="uk-UA" w:eastAsia="ru-RU"/>
        </w:rPr>
        <w:t xml:space="preserve"> в </w:t>
      </w:r>
      <w:proofErr w:type="spellStart"/>
      <w:r w:rsidR="00EE34B8" w:rsidRPr="006B0962">
        <w:rPr>
          <w:rFonts w:ascii="Times New Roman" w:eastAsia="Times New Roman" w:hAnsi="Times New Roman" w:cs="Times New Roman"/>
          <w:sz w:val="28"/>
          <w:szCs w:val="28"/>
          <w:lang w:val="uk-UA" w:eastAsia="ru-RU"/>
        </w:rPr>
        <w:t>т.ч</w:t>
      </w:r>
      <w:proofErr w:type="spellEnd"/>
      <w:r w:rsidR="00EE34B8" w:rsidRPr="006B0962">
        <w:rPr>
          <w:rFonts w:ascii="Times New Roman" w:eastAsia="Times New Roman" w:hAnsi="Times New Roman" w:cs="Times New Roman"/>
          <w:sz w:val="28"/>
          <w:szCs w:val="28"/>
          <w:lang w:val="uk-UA" w:eastAsia="ru-RU"/>
        </w:rPr>
        <w:t xml:space="preserve">. ЗСУ </w:t>
      </w:r>
      <w:r w:rsidR="00232BA7">
        <w:rPr>
          <w:rFonts w:ascii="Times New Roman" w:eastAsia="Times New Roman" w:hAnsi="Times New Roman" w:cs="Times New Roman"/>
          <w:sz w:val="28"/>
          <w:szCs w:val="28"/>
          <w:lang w:val="uk-UA" w:eastAsia="ru-RU"/>
        </w:rPr>
        <w:tab/>
      </w:r>
      <w:r w:rsidR="00EE34B8"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34</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114,84</w:t>
      </w:r>
      <w:r w:rsidR="00EE34B8" w:rsidRPr="006B0962">
        <w:rPr>
          <w:rFonts w:ascii="Times New Roman" w:eastAsia="Times New Roman" w:hAnsi="Times New Roman" w:cs="Times New Roman"/>
          <w:sz w:val="28"/>
          <w:szCs w:val="28"/>
          <w:lang w:val="uk-UA" w:eastAsia="ru-RU"/>
        </w:rPr>
        <w:t xml:space="preserve"> грн,</w:t>
      </w:r>
    </w:p>
    <w:p w:rsidR="008E0521" w:rsidRPr="006B0962" w:rsidRDefault="008E0521" w:rsidP="008E0521">
      <w:pPr>
        <w:pStyle w:val="a5"/>
        <w:numPr>
          <w:ilvl w:val="0"/>
          <w:numId w:val="6"/>
        </w:numPr>
        <w:ind w:left="0" w:firstLine="709"/>
        <w:jc w:val="both"/>
        <w:rPr>
          <w:rFonts w:ascii="Times New Roman" w:eastAsia="Times New Roman" w:hAnsi="Times New Roman" w:cs="Times New Roman"/>
          <w:sz w:val="28"/>
          <w:szCs w:val="28"/>
          <w:lang w:val="uk-UA" w:eastAsia="ru-RU"/>
        </w:rPr>
      </w:pPr>
      <w:r w:rsidRPr="006B0962">
        <w:rPr>
          <w:rFonts w:ascii="Times New Roman" w:eastAsia="Times New Roman" w:hAnsi="Times New Roman" w:cs="Times New Roman"/>
          <w:sz w:val="28"/>
          <w:szCs w:val="28"/>
          <w:lang w:val="uk-UA" w:eastAsia="ru-RU"/>
        </w:rPr>
        <w:t xml:space="preserve">дитяче </w:t>
      </w:r>
      <w:r w:rsidR="00232BA7">
        <w:rPr>
          <w:rFonts w:ascii="Times New Roman" w:eastAsia="Times New Roman" w:hAnsi="Times New Roman" w:cs="Times New Roman"/>
          <w:sz w:val="28"/>
          <w:szCs w:val="28"/>
          <w:lang w:val="uk-UA" w:eastAsia="ru-RU"/>
        </w:rPr>
        <w:tab/>
      </w:r>
      <w:r w:rsidR="00232BA7">
        <w:rPr>
          <w:rFonts w:ascii="Times New Roman" w:eastAsia="Times New Roman" w:hAnsi="Times New Roman" w:cs="Times New Roman"/>
          <w:sz w:val="28"/>
          <w:szCs w:val="28"/>
          <w:lang w:val="uk-UA" w:eastAsia="ru-RU"/>
        </w:rPr>
        <w:tab/>
      </w:r>
      <w:r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76</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843,95</w:t>
      </w:r>
      <w:r w:rsidRPr="006B0962">
        <w:rPr>
          <w:rFonts w:ascii="Times New Roman" w:eastAsia="Times New Roman" w:hAnsi="Times New Roman" w:cs="Times New Roman"/>
          <w:sz w:val="28"/>
          <w:szCs w:val="28"/>
          <w:lang w:val="uk-UA" w:eastAsia="ru-RU"/>
        </w:rPr>
        <w:t xml:space="preserve"> грн,</w:t>
      </w:r>
      <w:r w:rsidR="00EE34B8" w:rsidRPr="006B0962">
        <w:rPr>
          <w:rFonts w:ascii="Times New Roman" w:eastAsia="Times New Roman" w:hAnsi="Times New Roman" w:cs="Times New Roman"/>
          <w:sz w:val="28"/>
          <w:szCs w:val="28"/>
          <w:lang w:val="uk-UA" w:eastAsia="ru-RU"/>
        </w:rPr>
        <w:t xml:space="preserve"> в </w:t>
      </w:r>
      <w:proofErr w:type="spellStart"/>
      <w:r w:rsidR="00EE34B8" w:rsidRPr="006B0962">
        <w:rPr>
          <w:rFonts w:ascii="Times New Roman" w:eastAsia="Times New Roman" w:hAnsi="Times New Roman" w:cs="Times New Roman"/>
          <w:sz w:val="28"/>
          <w:szCs w:val="28"/>
          <w:lang w:val="uk-UA" w:eastAsia="ru-RU"/>
        </w:rPr>
        <w:t>т.ч</w:t>
      </w:r>
      <w:proofErr w:type="spellEnd"/>
      <w:r w:rsidR="00EE34B8" w:rsidRPr="006B0962">
        <w:rPr>
          <w:rFonts w:ascii="Times New Roman" w:eastAsia="Times New Roman" w:hAnsi="Times New Roman" w:cs="Times New Roman"/>
          <w:sz w:val="28"/>
          <w:szCs w:val="28"/>
          <w:lang w:val="uk-UA" w:eastAsia="ru-RU"/>
        </w:rPr>
        <w:t>. ЗСУ</w:t>
      </w:r>
      <w:r w:rsidR="00232BA7">
        <w:rPr>
          <w:rFonts w:ascii="Times New Roman" w:eastAsia="Times New Roman" w:hAnsi="Times New Roman" w:cs="Times New Roman"/>
          <w:sz w:val="28"/>
          <w:szCs w:val="28"/>
          <w:lang w:val="uk-UA" w:eastAsia="ru-RU"/>
        </w:rPr>
        <w:tab/>
      </w:r>
      <w:r w:rsidR="00EE34B8"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56</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754,61</w:t>
      </w:r>
      <w:r w:rsidR="00EE34B8" w:rsidRPr="006B0962">
        <w:rPr>
          <w:rFonts w:ascii="Times New Roman" w:eastAsia="Times New Roman" w:hAnsi="Times New Roman" w:cs="Times New Roman"/>
          <w:sz w:val="28"/>
          <w:szCs w:val="28"/>
          <w:lang w:val="uk-UA" w:eastAsia="ru-RU"/>
        </w:rPr>
        <w:t xml:space="preserve"> грн,</w:t>
      </w:r>
    </w:p>
    <w:p w:rsidR="008E0521" w:rsidRPr="006B0962" w:rsidRDefault="008E0521" w:rsidP="008E0521">
      <w:pPr>
        <w:pStyle w:val="a5"/>
        <w:numPr>
          <w:ilvl w:val="0"/>
          <w:numId w:val="6"/>
        </w:numPr>
        <w:ind w:left="0" w:firstLine="709"/>
        <w:jc w:val="both"/>
        <w:rPr>
          <w:rFonts w:ascii="Times New Roman" w:eastAsia="Times New Roman" w:hAnsi="Times New Roman" w:cs="Times New Roman"/>
          <w:sz w:val="28"/>
          <w:szCs w:val="28"/>
          <w:lang w:val="uk-UA" w:eastAsia="ru-RU"/>
        </w:rPr>
      </w:pPr>
      <w:r w:rsidRPr="006B0962">
        <w:rPr>
          <w:rFonts w:ascii="Times New Roman" w:eastAsia="Times New Roman" w:hAnsi="Times New Roman" w:cs="Times New Roman"/>
          <w:sz w:val="28"/>
          <w:szCs w:val="28"/>
          <w:lang w:val="uk-UA" w:eastAsia="ru-RU"/>
        </w:rPr>
        <w:t xml:space="preserve">терапевтичне </w:t>
      </w:r>
      <w:r w:rsidR="00232BA7">
        <w:rPr>
          <w:rFonts w:ascii="Times New Roman" w:eastAsia="Times New Roman" w:hAnsi="Times New Roman" w:cs="Times New Roman"/>
          <w:sz w:val="28"/>
          <w:szCs w:val="28"/>
          <w:lang w:val="uk-UA" w:eastAsia="ru-RU"/>
        </w:rPr>
        <w:tab/>
      </w:r>
      <w:r w:rsidRPr="006B0962">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182</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493,69</w:t>
      </w:r>
      <w:r w:rsidRPr="006B0962">
        <w:rPr>
          <w:rFonts w:ascii="Times New Roman" w:eastAsia="Times New Roman" w:hAnsi="Times New Roman" w:cs="Times New Roman"/>
          <w:sz w:val="28"/>
          <w:szCs w:val="28"/>
          <w:lang w:val="uk-UA" w:eastAsia="ru-RU"/>
        </w:rPr>
        <w:t xml:space="preserve"> грн,</w:t>
      </w:r>
      <w:r w:rsidR="003F70FF" w:rsidRPr="006B0962">
        <w:rPr>
          <w:rFonts w:ascii="Times New Roman" w:eastAsia="Times New Roman" w:hAnsi="Times New Roman" w:cs="Times New Roman"/>
          <w:sz w:val="28"/>
          <w:szCs w:val="28"/>
          <w:lang w:val="uk-UA" w:eastAsia="ru-RU"/>
        </w:rPr>
        <w:t xml:space="preserve"> в </w:t>
      </w:r>
      <w:proofErr w:type="spellStart"/>
      <w:r w:rsidR="003F70FF" w:rsidRPr="006B0962">
        <w:rPr>
          <w:rFonts w:ascii="Times New Roman" w:eastAsia="Times New Roman" w:hAnsi="Times New Roman" w:cs="Times New Roman"/>
          <w:sz w:val="28"/>
          <w:szCs w:val="28"/>
          <w:lang w:val="uk-UA" w:eastAsia="ru-RU"/>
        </w:rPr>
        <w:t>т.ч</w:t>
      </w:r>
      <w:proofErr w:type="spellEnd"/>
      <w:r w:rsidR="003F70FF" w:rsidRPr="006B0962">
        <w:rPr>
          <w:rFonts w:ascii="Times New Roman" w:eastAsia="Times New Roman" w:hAnsi="Times New Roman" w:cs="Times New Roman"/>
          <w:sz w:val="28"/>
          <w:szCs w:val="28"/>
          <w:lang w:val="uk-UA" w:eastAsia="ru-RU"/>
        </w:rPr>
        <w:t xml:space="preserve">. ЗСУ </w:t>
      </w:r>
      <w:r w:rsidR="00232BA7">
        <w:rPr>
          <w:rFonts w:ascii="Times New Roman" w:eastAsia="Times New Roman" w:hAnsi="Times New Roman" w:cs="Times New Roman"/>
          <w:sz w:val="28"/>
          <w:szCs w:val="28"/>
          <w:lang w:val="uk-UA" w:eastAsia="ru-RU"/>
        </w:rPr>
        <w:tab/>
      </w:r>
      <w:r w:rsidR="003F70FF"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47</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578,90</w:t>
      </w:r>
      <w:r w:rsidR="00EE34B8" w:rsidRPr="006B0962">
        <w:rPr>
          <w:rFonts w:ascii="Times New Roman" w:eastAsia="Times New Roman" w:hAnsi="Times New Roman" w:cs="Times New Roman"/>
          <w:sz w:val="28"/>
          <w:szCs w:val="28"/>
          <w:lang w:val="uk-UA" w:eastAsia="ru-RU"/>
        </w:rPr>
        <w:t xml:space="preserve"> грн,</w:t>
      </w:r>
    </w:p>
    <w:p w:rsidR="008E0521" w:rsidRPr="006B0962" w:rsidRDefault="008E0521" w:rsidP="008E0521">
      <w:pPr>
        <w:pStyle w:val="a5"/>
        <w:numPr>
          <w:ilvl w:val="0"/>
          <w:numId w:val="6"/>
        </w:numPr>
        <w:ind w:left="0" w:firstLine="709"/>
        <w:jc w:val="both"/>
        <w:rPr>
          <w:rFonts w:ascii="Times New Roman" w:eastAsia="Times New Roman" w:hAnsi="Times New Roman" w:cs="Times New Roman"/>
          <w:sz w:val="28"/>
          <w:szCs w:val="28"/>
          <w:lang w:val="uk-UA" w:eastAsia="ru-RU"/>
        </w:rPr>
      </w:pPr>
      <w:r w:rsidRPr="006B0962">
        <w:rPr>
          <w:rFonts w:ascii="Times New Roman" w:eastAsia="Times New Roman" w:hAnsi="Times New Roman" w:cs="Times New Roman"/>
          <w:sz w:val="28"/>
          <w:szCs w:val="28"/>
          <w:lang w:val="uk-UA" w:eastAsia="ru-RU"/>
        </w:rPr>
        <w:t>пологове</w:t>
      </w:r>
      <w:r w:rsidR="00232BA7">
        <w:rPr>
          <w:rFonts w:ascii="Times New Roman" w:eastAsia="Times New Roman" w:hAnsi="Times New Roman" w:cs="Times New Roman"/>
          <w:sz w:val="28"/>
          <w:szCs w:val="28"/>
          <w:lang w:val="uk-UA" w:eastAsia="ru-RU"/>
        </w:rPr>
        <w:tab/>
      </w:r>
      <w:r w:rsidR="00232BA7">
        <w:rPr>
          <w:rFonts w:ascii="Times New Roman" w:eastAsia="Times New Roman" w:hAnsi="Times New Roman" w:cs="Times New Roman"/>
          <w:sz w:val="28"/>
          <w:szCs w:val="28"/>
          <w:lang w:val="uk-UA" w:eastAsia="ru-RU"/>
        </w:rPr>
        <w:tab/>
      </w:r>
      <w:r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33</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889,32</w:t>
      </w:r>
      <w:r w:rsidRPr="006B0962">
        <w:rPr>
          <w:rFonts w:ascii="Times New Roman" w:eastAsia="Times New Roman" w:hAnsi="Times New Roman" w:cs="Times New Roman"/>
          <w:sz w:val="28"/>
          <w:szCs w:val="28"/>
          <w:lang w:val="uk-UA" w:eastAsia="ru-RU"/>
        </w:rPr>
        <w:t xml:space="preserve"> грн,</w:t>
      </w:r>
      <w:r w:rsidR="003F70FF" w:rsidRPr="006B0962">
        <w:rPr>
          <w:rFonts w:ascii="Times New Roman" w:eastAsia="Times New Roman" w:hAnsi="Times New Roman" w:cs="Times New Roman"/>
          <w:sz w:val="28"/>
          <w:szCs w:val="28"/>
          <w:lang w:val="uk-UA" w:eastAsia="ru-RU"/>
        </w:rPr>
        <w:t xml:space="preserve"> в </w:t>
      </w:r>
      <w:proofErr w:type="spellStart"/>
      <w:r w:rsidR="003F70FF" w:rsidRPr="006B0962">
        <w:rPr>
          <w:rFonts w:ascii="Times New Roman" w:eastAsia="Times New Roman" w:hAnsi="Times New Roman" w:cs="Times New Roman"/>
          <w:sz w:val="28"/>
          <w:szCs w:val="28"/>
          <w:lang w:val="uk-UA" w:eastAsia="ru-RU"/>
        </w:rPr>
        <w:t>т.ч</w:t>
      </w:r>
      <w:proofErr w:type="spellEnd"/>
      <w:r w:rsidR="003F70FF" w:rsidRPr="006B0962">
        <w:rPr>
          <w:rFonts w:ascii="Times New Roman" w:eastAsia="Times New Roman" w:hAnsi="Times New Roman" w:cs="Times New Roman"/>
          <w:sz w:val="28"/>
          <w:szCs w:val="28"/>
          <w:lang w:val="uk-UA" w:eastAsia="ru-RU"/>
        </w:rPr>
        <w:t xml:space="preserve">. ЗСУ </w:t>
      </w:r>
      <w:r w:rsidR="00232BA7">
        <w:rPr>
          <w:rFonts w:ascii="Times New Roman" w:eastAsia="Times New Roman" w:hAnsi="Times New Roman" w:cs="Times New Roman"/>
          <w:sz w:val="28"/>
          <w:szCs w:val="28"/>
          <w:lang w:val="uk-UA" w:eastAsia="ru-RU"/>
        </w:rPr>
        <w:tab/>
      </w:r>
      <w:r w:rsidR="003F70FF"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1</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108,32</w:t>
      </w:r>
      <w:r w:rsidR="003F70FF" w:rsidRPr="006B0962">
        <w:rPr>
          <w:rFonts w:ascii="Times New Roman" w:eastAsia="Times New Roman" w:hAnsi="Times New Roman" w:cs="Times New Roman"/>
          <w:sz w:val="28"/>
          <w:szCs w:val="28"/>
          <w:lang w:val="uk-UA" w:eastAsia="ru-RU"/>
        </w:rPr>
        <w:t xml:space="preserve"> грн,</w:t>
      </w:r>
    </w:p>
    <w:p w:rsidR="008E0521" w:rsidRPr="006B0962" w:rsidRDefault="008E0521" w:rsidP="008E0521">
      <w:pPr>
        <w:pStyle w:val="a5"/>
        <w:numPr>
          <w:ilvl w:val="0"/>
          <w:numId w:val="6"/>
        </w:numPr>
        <w:ind w:left="0" w:firstLine="709"/>
        <w:jc w:val="both"/>
        <w:rPr>
          <w:rFonts w:ascii="Times New Roman" w:eastAsia="Times New Roman" w:hAnsi="Times New Roman" w:cs="Times New Roman"/>
          <w:sz w:val="28"/>
          <w:szCs w:val="28"/>
          <w:lang w:val="uk-UA" w:eastAsia="ru-RU"/>
        </w:rPr>
      </w:pPr>
      <w:r w:rsidRPr="006B0962">
        <w:rPr>
          <w:rFonts w:ascii="Times New Roman" w:eastAsia="Times New Roman" w:hAnsi="Times New Roman" w:cs="Times New Roman"/>
          <w:sz w:val="28"/>
          <w:szCs w:val="28"/>
          <w:lang w:val="uk-UA" w:eastAsia="ru-RU"/>
        </w:rPr>
        <w:t xml:space="preserve">гінекологічне </w:t>
      </w:r>
      <w:r w:rsidR="00232BA7">
        <w:rPr>
          <w:rFonts w:ascii="Times New Roman" w:eastAsia="Times New Roman" w:hAnsi="Times New Roman" w:cs="Times New Roman"/>
          <w:sz w:val="28"/>
          <w:szCs w:val="28"/>
          <w:lang w:val="uk-UA" w:eastAsia="ru-RU"/>
        </w:rPr>
        <w:tab/>
      </w:r>
      <w:r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74</w:t>
      </w:r>
      <w:r w:rsidR="00232BA7">
        <w:rPr>
          <w:rFonts w:ascii="Times New Roman" w:eastAsia="Times New Roman" w:hAnsi="Times New Roman" w:cs="Times New Roman"/>
          <w:sz w:val="28"/>
          <w:szCs w:val="28"/>
          <w:lang w:val="uk-UA" w:eastAsia="ru-RU"/>
        </w:rPr>
        <w:t xml:space="preserve"> </w:t>
      </w:r>
      <w:r w:rsidR="003F70FF" w:rsidRPr="006B0962">
        <w:rPr>
          <w:rFonts w:ascii="Times New Roman" w:eastAsia="Times New Roman" w:hAnsi="Times New Roman" w:cs="Times New Roman"/>
          <w:sz w:val="28"/>
          <w:szCs w:val="28"/>
          <w:lang w:val="uk-UA" w:eastAsia="ru-RU"/>
        </w:rPr>
        <w:t>102,57</w:t>
      </w:r>
      <w:r w:rsidRPr="006B0962">
        <w:rPr>
          <w:rFonts w:ascii="Times New Roman" w:eastAsia="Times New Roman" w:hAnsi="Times New Roman" w:cs="Times New Roman"/>
          <w:sz w:val="28"/>
          <w:szCs w:val="28"/>
          <w:lang w:val="uk-UA" w:eastAsia="ru-RU"/>
        </w:rPr>
        <w:t xml:space="preserve"> грн,</w:t>
      </w:r>
      <w:r w:rsidR="00430B8D" w:rsidRPr="006B0962">
        <w:rPr>
          <w:rFonts w:ascii="Times New Roman" w:eastAsia="Times New Roman" w:hAnsi="Times New Roman" w:cs="Times New Roman"/>
          <w:sz w:val="28"/>
          <w:szCs w:val="28"/>
          <w:lang w:val="uk-UA" w:eastAsia="ru-RU"/>
        </w:rPr>
        <w:t xml:space="preserve"> в </w:t>
      </w:r>
      <w:proofErr w:type="spellStart"/>
      <w:r w:rsidR="00430B8D" w:rsidRPr="006B0962">
        <w:rPr>
          <w:rFonts w:ascii="Times New Roman" w:eastAsia="Times New Roman" w:hAnsi="Times New Roman" w:cs="Times New Roman"/>
          <w:sz w:val="28"/>
          <w:szCs w:val="28"/>
          <w:lang w:val="uk-UA" w:eastAsia="ru-RU"/>
        </w:rPr>
        <w:t>т.ч</w:t>
      </w:r>
      <w:proofErr w:type="spellEnd"/>
      <w:r w:rsidR="00430B8D" w:rsidRPr="006B0962">
        <w:rPr>
          <w:rFonts w:ascii="Times New Roman" w:eastAsia="Times New Roman" w:hAnsi="Times New Roman" w:cs="Times New Roman"/>
          <w:sz w:val="28"/>
          <w:szCs w:val="28"/>
          <w:lang w:val="uk-UA" w:eastAsia="ru-RU"/>
        </w:rPr>
        <w:t xml:space="preserve">. ЗСУ </w:t>
      </w:r>
      <w:r w:rsidR="00232BA7">
        <w:rPr>
          <w:rFonts w:ascii="Times New Roman" w:eastAsia="Times New Roman" w:hAnsi="Times New Roman" w:cs="Times New Roman"/>
          <w:sz w:val="28"/>
          <w:szCs w:val="28"/>
          <w:lang w:val="uk-UA" w:eastAsia="ru-RU"/>
        </w:rPr>
        <w:tab/>
      </w:r>
      <w:r w:rsidR="003F70FF" w:rsidRPr="006B0962">
        <w:rPr>
          <w:rFonts w:ascii="Times New Roman" w:eastAsia="Times New Roman" w:hAnsi="Times New Roman" w:cs="Times New Roman"/>
          <w:sz w:val="28"/>
          <w:szCs w:val="28"/>
          <w:lang w:val="uk-UA" w:eastAsia="ru-RU"/>
        </w:rPr>
        <w:t>–</w:t>
      </w:r>
      <w:r w:rsidR="00430B8D" w:rsidRPr="006B0962">
        <w:rPr>
          <w:rFonts w:ascii="Times New Roman" w:eastAsia="Times New Roman" w:hAnsi="Times New Roman" w:cs="Times New Roman"/>
          <w:sz w:val="28"/>
          <w:szCs w:val="28"/>
          <w:lang w:val="uk-UA" w:eastAsia="ru-RU"/>
        </w:rPr>
        <w:t xml:space="preserve"> </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7</w:t>
      </w:r>
      <w:r w:rsidR="00232BA7">
        <w:rPr>
          <w:rFonts w:ascii="Times New Roman" w:eastAsia="Times New Roman" w:hAnsi="Times New Roman" w:cs="Times New Roman"/>
          <w:sz w:val="28"/>
          <w:szCs w:val="28"/>
          <w:lang w:val="uk-UA" w:eastAsia="ru-RU"/>
        </w:rPr>
        <w:t xml:space="preserve"> </w:t>
      </w:r>
      <w:r w:rsidR="00727079" w:rsidRPr="006B0962">
        <w:rPr>
          <w:rFonts w:ascii="Times New Roman" w:eastAsia="Times New Roman" w:hAnsi="Times New Roman" w:cs="Times New Roman"/>
          <w:sz w:val="28"/>
          <w:szCs w:val="28"/>
          <w:lang w:val="uk-UA" w:eastAsia="ru-RU"/>
        </w:rPr>
        <w:t>132,72</w:t>
      </w:r>
      <w:r w:rsidR="00232BA7">
        <w:rPr>
          <w:rFonts w:ascii="Times New Roman" w:eastAsia="Times New Roman" w:hAnsi="Times New Roman" w:cs="Times New Roman"/>
          <w:sz w:val="28"/>
          <w:szCs w:val="28"/>
          <w:lang w:val="uk-UA" w:eastAsia="ru-RU"/>
        </w:rPr>
        <w:t xml:space="preserve"> грн.</w:t>
      </w:r>
    </w:p>
    <w:p w:rsidR="003F70FF" w:rsidRPr="0074045B" w:rsidRDefault="003F70FF" w:rsidP="00727079">
      <w:pPr>
        <w:pStyle w:val="a5"/>
        <w:ind w:left="709"/>
        <w:jc w:val="both"/>
        <w:rPr>
          <w:rFonts w:ascii="Times New Roman" w:eastAsia="Times New Roman" w:hAnsi="Times New Roman" w:cs="Times New Roman"/>
          <w:color w:val="FF0000"/>
          <w:sz w:val="28"/>
          <w:szCs w:val="28"/>
          <w:lang w:val="uk-UA" w:eastAsia="ru-RU"/>
        </w:rPr>
      </w:pPr>
    </w:p>
    <w:p w:rsidR="00430B8D" w:rsidRDefault="0074045B" w:rsidP="00430B8D">
      <w:pPr>
        <w:pStyle w:val="a5"/>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Сума</w:t>
      </w:r>
      <w:r w:rsidR="00430B8D">
        <w:rPr>
          <w:rFonts w:ascii="Times New Roman" w:eastAsia="Times New Roman" w:hAnsi="Times New Roman" w:cs="Times New Roman"/>
          <w:sz w:val="28"/>
          <w:szCs w:val="28"/>
          <w:lang w:val="uk-UA" w:eastAsia="ru-RU"/>
        </w:rPr>
        <w:t xml:space="preserve"> невикористаних планових призначень – </w:t>
      </w:r>
      <w:r>
        <w:rPr>
          <w:rFonts w:ascii="Times New Roman" w:eastAsia="Times New Roman" w:hAnsi="Times New Roman" w:cs="Times New Roman"/>
          <w:sz w:val="28"/>
          <w:szCs w:val="28"/>
          <w:lang w:val="uk-UA" w:eastAsia="ru-RU"/>
        </w:rPr>
        <w:t>195,11</w:t>
      </w:r>
      <w:r w:rsidR="00430B8D">
        <w:rPr>
          <w:rFonts w:ascii="Times New Roman" w:eastAsia="Times New Roman" w:hAnsi="Times New Roman" w:cs="Times New Roman"/>
          <w:sz w:val="28"/>
          <w:szCs w:val="28"/>
          <w:lang w:val="uk-UA" w:eastAsia="ru-RU"/>
        </w:rPr>
        <w:t xml:space="preserve"> грн</w:t>
      </w:r>
      <w:r w:rsidR="00387EF9">
        <w:rPr>
          <w:rFonts w:ascii="Times New Roman" w:eastAsia="Times New Roman" w:hAnsi="Times New Roman" w:cs="Times New Roman"/>
          <w:sz w:val="28"/>
          <w:szCs w:val="28"/>
          <w:lang w:val="uk-UA" w:eastAsia="ru-RU"/>
        </w:rPr>
        <w:t xml:space="preserve"> наприкінці бюджетного року спрямована на «Оплату праці»</w:t>
      </w:r>
      <w:r w:rsidR="00430B8D">
        <w:rPr>
          <w:rFonts w:ascii="Times New Roman" w:eastAsia="Times New Roman" w:hAnsi="Times New Roman" w:cs="Times New Roman"/>
          <w:sz w:val="28"/>
          <w:szCs w:val="28"/>
          <w:lang w:val="uk-UA" w:eastAsia="ru-RU"/>
        </w:rPr>
        <w:t>.</w:t>
      </w:r>
    </w:p>
    <w:p w:rsidR="008A20DE" w:rsidRPr="005D3BE2" w:rsidRDefault="008A20DE" w:rsidP="008A20DE">
      <w:pPr>
        <w:pStyle w:val="a5"/>
        <w:numPr>
          <w:ilvl w:val="0"/>
          <w:numId w:val="15"/>
        </w:numPr>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 напрямку використання «</w:t>
      </w:r>
      <w:r w:rsidRPr="008A20DE">
        <w:rPr>
          <w:rFonts w:ascii="Times New Roman" w:eastAsia="Times New Roman" w:hAnsi="Times New Roman" w:cs="Times New Roman"/>
          <w:sz w:val="28"/>
          <w:szCs w:val="28"/>
          <w:lang w:val="uk-UA" w:eastAsia="ru-RU"/>
        </w:rPr>
        <w:t>Оплата тепло постачання»</w:t>
      </w:r>
      <w:r w:rsidR="00A7178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A71780">
        <w:rPr>
          <w:rFonts w:ascii="Times New Roman" w:eastAsia="Times New Roman" w:hAnsi="Times New Roman" w:cs="Times New Roman"/>
          <w:sz w:val="28"/>
          <w:szCs w:val="28"/>
          <w:lang w:val="uk-UA" w:eastAsia="ru-RU"/>
        </w:rPr>
        <w:t xml:space="preserve">рішенням  міської ради від 18.10.2024 № 1650, </w:t>
      </w:r>
      <w:r>
        <w:rPr>
          <w:rFonts w:ascii="Times New Roman" w:eastAsia="Times New Roman" w:hAnsi="Times New Roman" w:cs="Times New Roman"/>
          <w:sz w:val="28"/>
          <w:szCs w:val="28"/>
          <w:lang w:val="uk-UA" w:eastAsia="ru-RU"/>
        </w:rPr>
        <w:t xml:space="preserve">спрямовано кошторисних призначень 1 780 300,0 грн, касових видатків проведено на суму 1 775 658,24 грн, </w:t>
      </w:r>
      <w:r w:rsidRPr="005D3BE2">
        <w:rPr>
          <w:rFonts w:ascii="Times New Roman" w:eastAsia="Times New Roman" w:hAnsi="Times New Roman" w:cs="Times New Roman"/>
          <w:sz w:val="28"/>
          <w:szCs w:val="28"/>
          <w:lang w:val="uk-UA" w:eastAsia="ru-RU"/>
        </w:rPr>
        <w:t xml:space="preserve">невикористана сума 4 641,76 грн </w:t>
      </w:r>
      <w:r w:rsidR="00E836A3" w:rsidRPr="005D3BE2">
        <w:rPr>
          <w:rFonts w:ascii="Times New Roman" w:eastAsia="Times New Roman" w:hAnsi="Times New Roman" w:cs="Times New Roman"/>
          <w:sz w:val="28"/>
          <w:szCs w:val="28"/>
          <w:lang w:val="uk-UA" w:eastAsia="ru-RU"/>
        </w:rPr>
        <w:t xml:space="preserve">(економія виникла через зниження тарифу в порівнянні із запланованим) </w:t>
      </w:r>
      <w:r w:rsidRPr="005D3BE2">
        <w:rPr>
          <w:rFonts w:ascii="Times New Roman" w:eastAsia="Times New Roman" w:hAnsi="Times New Roman" w:cs="Times New Roman"/>
          <w:sz w:val="28"/>
          <w:szCs w:val="28"/>
          <w:lang w:val="uk-UA" w:eastAsia="ru-RU"/>
        </w:rPr>
        <w:t>наприкінці бюджетного року пере</w:t>
      </w:r>
      <w:r w:rsidR="00653546" w:rsidRPr="005D3BE2">
        <w:rPr>
          <w:rFonts w:ascii="Times New Roman" w:eastAsia="Times New Roman" w:hAnsi="Times New Roman" w:cs="Times New Roman"/>
          <w:sz w:val="28"/>
          <w:szCs w:val="28"/>
          <w:lang w:val="uk-UA" w:eastAsia="ru-RU"/>
        </w:rPr>
        <w:t>розподілена</w:t>
      </w:r>
      <w:r w:rsidRPr="005D3BE2">
        <w:rPr>
          <w:rFonts w:ascii="Times New Roman" w:eastAsia="Times New Roman" w:hAnsi="Times New Roman" w:cs="Times New Roman"/>
          <w:sz w:val="28"/>
          <w:szCs w:val="28"/>
          <w:lang w:val="uk-UA" w:eastAsia="ru-RU"/>
        </w:rPr>
        <w:t xml:space="preserve"> на</w:t>
      </w:r>
      <w:r w:rsidR="00653546" w:rsidRPr="005D3BE2">
        <w:rPr>
          <w:rFonts w:ascii="Times New Roman" w:eastAsia="Times New Roman" w:hAnsi="Times New Roman" w:cs="Times New Roman"/>
          <w:sz w:val="28"/>
          <w:szCs w:val="28"/>
          <w:lang w:val="uk-UA" w:eastAsia="ru-RU"/>
        </w:rPr>
        <w:t xml:space="preserve"> </w:t>
      </w:r>
      <w:r w:rsidR="001153F2" w:rsidRPr="005D3BE2">
        <w:rPr>
          <w:rFonts w:ascii="Times New Roman" w:eastAsia="Times New Roman" w:hAnsi="Times New Roman" w:cs="Times New Roman"/>
          <w:sz w:val="28"/>
          <w:szCs w:val="28"/>
          <w:lang w:val="uk-UA" w:eastAsia="ru-RU"/>
        </w:rPr>
        <w:t>«Оплату праці»</w:t>
      </w:r>
      <w:r w:rsidR="00653546" w:rsidRPr="005D3BE2">
        <w:rPr>
          <w:rFonts w:ascii="Times New Roman" w:eastAsia="Times New Roman" w:hAnsi="Times New Roman" w:cs="Times New Roman"/>
          <w:sz w:val="28"/>
          <w:szCs w:val="28"/>
          <w:lang w:val="uk-UA" w:eastAsia="ru-RU"/>
        </w:rPr>
        <w:t>.</w:t>
      </w:r>
    </w:p>
    <w:p w:rsidR="00653546" w:rsidRPr="005D3BE2" w:rsidRDefault="00653546" w:rsidP="00653546">
      <w:pPr>
        <w:pStyle w:val="a5"/>
        <w:numPr>
          <w:ilvl w:val="0"/>
          <w:numId w:val="15"/>
        </w:numPr>
        <w:ind w:left="0" w:firstLine="709"/>
        <w:jc w:val="both"/>
        <w:rPr>
          <w:rFonts w:ascii="Times New Roman" w:eastAsia="Times New Roman" w:hAnsi="Times New Roman" w:cs="Times New Roman"/>
          <w:sz w:val="28"/>
          <w:szCs w:val="28"/>
          <w:lang w:val="uk-UA" w:eastAsia="ru-RU"/>
        </w:rPr>
      </w:pPr>
      <w:r w:rsidRPr="005D3BE2">
        <w:rPr>
          <w:rFonts w:ascii="Times New Roman" w:eastAsia="Times New Roman" w:hAnsi="Times New Roman" w:cs="Times New Roman"/>
          <w:sz w:val="28"/>
          <w:szCs w:val="28"/>
          <w:lang w:val="uk-UA" w:eastAsia="ru-RU"/>
        </w:rPr>
        <w:t>по напрямку використання «Оплата водопостачання та водовідведення»</w:t>
      </w:r>
      <w:r w:rsidR="00A71780" w:rsidRPr="005D3BE2">
        <w:rPr>
          <w:rFonts w:ascii="Times New Roman" w:eastAsia="Times New Roman" w:hAnsi="Times New Roman" w:cs="Times New Roman"/>
          <w:sz w:val="28"/>
          <w:szCs w:val="28"/>
          <w:lang w:val="uk-UA" w:eastAsia="ru-RU"/>
        </w:rPr>
        <w:t>,</w:t>
      </w:r>
      <w:r w:rsidRPr="005D3BE2">
        <w:rPr>
          <w:rFonts w:ascii="Times New Roman" w:eastAsia="Times New Roman" w:hAnsi="Times New Roman" w:cs="Times New Roman"/>
          <w:sz w:val="28"/>
          <w:szCs w:val="28"/>
          <w:lang w:val="uk-UA" w:eastAsia="ru-RU"/>
        </w:rPr>
        <w:t xml:space="preserve"> </w:t>
      </w:r>
      <w:r w:rsidR="00A71780" w:rsidRPr="005D3BE2">
        <w:rPr>
          <w:rFonts w:ascii="Times New Roman" w:eastAsia="Times New Roman" w:hAnsi="Times New Roman" w:cs="Times New Roman"/>
          <w:sz w:val="28"/>
          <w:szCs w:val="28"/>
          <w:lang w:val="uk-UA" w:eastAsia="ru-RU"/>
        </w:rPr>
        <w:t xml:space="preserve">рішенням  міської ради від 18.10.2024 № 1650, </w:t>
      </w:r>
      <w:r w:rsidRPr="005D3BE2">
        <w:rPr>
          <w:rFonts w:ascii="Times New Roman" w:eastAsia="Times New Roman" w:hAnsi="Times New Roman" w:cs="Times New Roman"/>
          <w:sz w:val="28"/>
          <w:szCs w:val="28"/>
          <w:lang w:val="uk-UA" w:eastAsia="ru-RU"/>
        </w:rPr>
        <w:t>спрямовано 215 438,0 грн, проведено касових видатків – 183 648,73 грн, невикористана сума 31 789,27 грн</w:t>
      </w:r>
      <w:r w:rsidR="00E836A3" w:rsidRPr="005D3BE2">
        <w:rPr>
          <w:rFonts w:ascii="Times New Roman" w:eastAsia="Times New Roman" w:hAnsi="Times New Roman" w:cs="Times New Roman"/>
          <w:sz w:val="28"/>
          <w:szCs w:val="28"/>
          <w:lang w:val="uk-UA" w:eastAsia="ru-RU"/>
        </w:rPr>
        <w:t xml:space="preserve"> (економія виникла через зменшення </w:t>
      </w:r>
      <w:r w:rsidR="005D3BE2" w:rsidRPr="005D3BE2">
        <w:rPr>
          <w:rFonts w:ascii="Times New Roman" w:eastAsia="Times New Roman" w:hAnsi="Times New Roman" w:cs="Times New Roman"/>
          <w:sz w:val="28"/>
          <w:szCs w:val="28"/>
          <w:lang w:val="uk-UA" w:eastAsia="ru-RU"/>
        </w:rPr>
        <w:t>використання</w:t>
      </w:r>
      <w:r w:rsidR="00E836A3" w:rsidRPr="005D3BE2">
        <w:rPr>
          <w:rFonts w:ascii="Times New Roman" w:eastAsia="Times New Roman" w:hAnsi="Times New Roman" w:cs="Times New Roman"/>
          <w:sz w:val="28"/>
          <w:szCs w:val="28"/>
          <w:lang w:val="uk-UA" w:eastAsia="ru-RU"/>
        </w:rPr>
        <w:t xml:space="preserve"> в порівнянні із запланованим)</w:t>
      </w:r>
      <w:r w:rsidRPr="005D3BE2">
        <w:rPr>
          <w:rFonts w:ascii="Times New Roman" w:eastAsia="Times New Roman" w:hAnsi="Times New Roman" w:cs="Times New Roman"/>
          <w:sz w:val="28"/>
          <w:szCs w:val="28"/>
          <w:lang w:val="uk-UA" w:eastAsia="ru-RU"/>
        </w:rPr>
        <w:t xml:space="preserve"> наприкінці бюджетного року перерозподілена на </w:t>
      </w:r>
      <w:r w:rsidR="001153F2" w:rsidRPr="005D3BE2">
        <w:rPr>
          <w:rFonts w:ascii="Times New Roman" w:eastAsia="Times New Roman" w:hAnsi="Times New Roman" w:cs="Times New Roman"/>
          <w:sz w:val="28"/>
          <w:szCs w:val="28"/>
          <w:lang w:val="uk-UA" w:eastAsia="ru-RU"/>
        </w:rPr>
        <w:t>«Оплату праці»</w:t>
      </w:r>
      <w:r w:rsidRPr="005D3BE2">
        <w:rPr>
          <w:rFonts w:ascii="Times New Roman" w:eastAsia="Times New Roman" w:hAnsi="Times New Roman" w:cs="Times New Roman"/>
          <w:sz w:val="28"/>
          <w:szCs w:val="28"/>
          <w:lang w:val="uk-UA" w:eastAsia="ru-RU"/>
        </w:rPr>
        <w:t>.</w:t>
      </w:r>
    </w:p>
    <w:p w:rsidR="00653546" w:rsidRPr="005E0194" w:rsidRDefault="00653546" w:rsidP="005E0194">
      <w:pPr>
        <w:pStyle w:val="a5"/>
        <w:numPr>
          <w:ilvl w:val="0"/>
          <w:numId w:val="15"/>
        </w:numPr>
        <w:ind w:left="0" w:firstLine="709"/>
        <w:jc w:val="both"/>
        <w:rPr>
          <w:rFonts w:ascii="Times New Roman" w:eastAsia="Times New Roman" w:hAnsi="Times New Roman" w:cs="Times New Roman"/>
          <w:sz w:val="28"/>
          <w:szCs w:val="28"/>
          <w:lang w:val="uk-UA" w:eastAsia="ru-RU"/>
        </w:rPr>
      </w:pPr>
      <w:r w:rsidRPr="005D3BE2">
        <w:rPr>
          <w:rFonts w:ascii="Times New Roman" w:eastAsia="Times New Roman" w:hAnsi="Times New Roman" w:cs="Times New Roman"/>
          <w:sz w:val="28"/>
          <w:szCs w:val="28"/>
          <w:lang w:val="uk-UA" w:eastAsia="ru-RU"/>
        </w:rPr>
        <w:t>по напрямку використання «Оплата електроенергії»</w:t>
      </w:r>
      <w:r w:rsidR="00A71780" w:rsidRPr="005D3BE2">
        <w:rPr>
          <w:rFonts w:ascii="Times New Roman" w:eastAsia="Times New Roman" w:hAnsi="Times New Roman" w:cs="Times New Roman"/>
          <w:sz w:val="28"/>
          <w:szCs w:val="28"/>
          <w:lang w:val="uk-UA" w:eastAsia="ru-RU"/>
        </w:rPr>
        <w:t>,</w:t>
      </w:r>
      <w:r w:rsidRPr="005D3BE2">
        <w:rPr>
          <w:rFonts w:ascii="Times New Roman" w:eastAsia="Times New Roman" w:hAnsi="Times New Roman" w:cs="Times New Roman"/>
          <w:sz w:val="28"/>
          <w:szCs w:val="28"/>
          <w:lang w:val="uk-UA" w:eastAsia="ru-RU"/>
        </w:rPr>
        <w:t xml:space="preserve"> </w:t>
      </w:r>
      <w:r w:rsidR="00A71780" w:rsidRPr="005D3BE2">
        <w:rPr>
          <w:rFonts w:ascii="Times New Roman" w:eastAsia="Times New Roman" w:hAnsi="Times New Roman" w:cs="Times New Roman"/>
          <w:sz w:val="28"/>
          <w:szCs w:val="28"/>
          <w:lang w:val="uk-UA" w:eastAsia="ru-RU"/>
        </w:rPr>
        <w:t xml:space="preserve">рішенням  міської ради від 18.10.2024 № 1650, </w:t>
      </w:r>
      <w:r w:rsidRPr="005D3BE2">
        <w:rPr>
          <w:rFonts w:ascii="Times New Roman" w:eastAsia="Times New Roman" w:hAnsi="Times New Roman" w:cs="Times New Roman"/>
          <w:sz w:val="28"/>
          <w:szCs w:val="28"/>
          <w:lang w:val="uk-UA" w:eastAsia="ru-RU"/>
        </w:rPr>
        <w:t xml:space="preserve">спрямовано – 433 077,0 грн, проведено касових видатків – 402 259,36 грн, невикористана сума 30 817,64 грн </w:t>
      </w:r>
      <w:r w:rsidR="00E836A3" w:rsidRPr="005D3BE2">
        <w:rPr>
          <w:rFonts w:ascii="Times New Roman" w:eastAsia="Times New Roman" w:hAnsi="Times New Roman" w:cs="Times New Roman"/>
          <w:sz w:val="28"/>
          <w:szCs w:val="28"/>
          <w:lang w:val="uk-UA" w:eastAsia="ru-RU"/>
        </w:rPr>
        <w:t>(</w:t>
      </w:r>
      <w:r w:rsidR="005D3BE2" w:rsidRPr="005D3BE2">
        <w:rPr>
          <w:rFonts w:ascii="Times New Roman" w:eastAsia="Times New Roman" w:hAnsi="Times New Roman" w:cs="Times New Roman"/>
          <w:sz w:val="28"/>
          <w:szCs w:val="28"/>
          <w:lang w:val="uk-UA" w:eastAsia="ru-RU"/>
        </w:rPr>
        <w:t>економія виникла через зменшення використання в порівнянні із запланованим</w:t>
      </w:r>
      <w:r w:rsidR="00E836A3" w:rsidRPr="005D3BE2">
        <w:rPr>
          <w:rFonts w:ascii="Times New Roman" w:eastAsia="Times New Roman" w:hAnsi="Times New Roman" w:cs="Times New Roman"/>
          <w:sz w:val="28"/>
          <w:szCs w:val="28"/>
          <w:lang w:val="uk-UA" w:eastAsia="ru-RU"/>
        </w:rPr>
        <w:t xml:space="preserve">) </w:t>
      </w:r>
      <w:r w:rsidRPr="005D3BE2">
        <w:rPr>
          <w:rFonts w:ascii="Times New Roman" w:eastAsia="Times New Roman" w:hAnsi="Times New Roman" w:cs="Times New Roman"/>
          <w:sz w:val="28"/>
          <w:szCs w:val="28"/>
          <w:lang w:val="uk-UA" w:eastAsia="ru-RU"/>
        </w:rPr>
        <w:t xml:space="preserve">наприкінці </w:t>
      </w:r>
      <w:r>
        <w:rPr>
          <w:rFonts w:ascii="Times New Roman" w:eastAsia="Times New Roman" w:hAnsi="Times New Roman" w:cs="Times New Roman"/>
          <w:sz w:val="28"/>
          <w:szCs w:val="28"/>
          <w:lang w:val="uk-UA" w:eastAsia="ru-RU"/>
        </w:rPr>
        <w:t xml:space="preserve">бюджетного року перерозподілена на </w:t>
      </w:r>
      <w:r w:rsidR="001153F2">
        <w:rPr>
          <w:rFonts w:ascii="Times New Roman" w:eastAsia="Times New Roman" w:hAnsi="Times New Roman" w:cs="Times New Roman"/>
          <w:sz w:val="28"/>
          <w:szCs w:val="28"/>
          <w:lang w:val="uk-UA" w:eastAsia="ru-RU"/>
        </w:rPr>
        <w:t>«Оплату праці»</w:t>
      </w:r>
      <w:r>
        <w:rPr>
          <w:rFonts w:ascii="Times New Roman" w:eastAsia="Times New Roman" w:hAnsi="Times New Roman" w:cs="Times New Roman"/>
          <w:sz w:val="28"/>
          <w:szCs w:val="28"/>
          <w:lang w:val="uk-UA" w:eastAsia="ru-RU"/>
        </w:rPr>
        <w:t>.</w:t>
      </w:r>
    </w:p>
    <w:p w:rsidR="005D0038" w:rsidRPr="00A86547" w:rsidRDefault="005D0038" w:rsidP="000F3CA1">
      <w:pPr>
        <w:pStyle w:val="a5"/>
        <w:spacing w:after="0" w:line="240" w:lineRule="auto"/>
        <w:ind w:left="0" w:right="45" w:firstLine="709"/>
        <w:jc w:val="both"/>
        <w:rPr>
          <w:rFonts w:ascii="Times New Roman" w:eastAsia="Times New Roman" w:hAnsi="Times New Roman" w:cs="Times New Roman"/>
          <w:sz w:val="28"/>
          <w:szCs w:val="28"/>
          <w:lang w:val="uk-UA" w:eastAsia="ru-RU"/>
        </w:rPr>
      </w:pPr>
    </w:p>
    <w:p w:rsidR="000F3CA1" w:rsidRPr="00CA2467" w:rsidRDefault="000F3CA1" w:rsidP="000F3CA1">
      <w:pPr>
        <w:pStyle w:val="a5"/>
        <w:spacing w:after="0" w:line="240" w:lineRule="auto"/>
        <w:ind w:left="0" w:right="45" w:firstLine="709"/>
        <w:jc w:val="both"/>
        <w:rPr>
          <w:rFonts w:ascii="Times New Roman" w:eastAsia="Times New Roman" w:hAnsi="Times New Roman" w:cs="Times New Roman"/>
          <w:sz w:val="28"/>
          <w:szCs w:val="28"/>
          <w:lang w:val="uk-UA" w:eastAsia="ru-RU"/>
        </w:rPr>
      </w:pPr>
      <w:r w:rsidRPr="00CA2467">
        <w:rPr>
          <w:rFonts w:ascii="Times New Roman" w:eastAsia="Times New Roman" w:hAnsi="Times New Roman" w:cs="Times New Roman"/>
          <w:sz w:val="28"/>
          <w:szCs w:val="28"/>
          <w:lang w:val="uk-UA" w:eastAsia="ru-RU"/>
        </w:rPr>
        <w:t>Протягом 2024 року із бюджетів різних рівнів спрямовувалися додаткові кошти, в тому числі:</w:t>
      </w:r>
    </w:p>
    <w:p w:rsidR="007663F0" w:rsidRPr="00CA2467" w:rsidRDefault="007663F0" w:rsidP="004B2C25">
      <w:pPr>
        <w:pStyle w:val="a5"/>
        <w:spacing w:after="0" w:line="240" w:lineRule="auto"/>
        <w:ind w:left="0" w:right="45" w:firstLine="709"/>
        <w:jc w:val="both"/>
        <w:rPr>
          <w:rFonts w:ascii="Times New Roman" w:eastAsia="Times New Roman" w:hAnsi="Times New Roman" w:cs="Times New Roman"/>
          <w:sz w:val="28"/>
          <w:szCs w:val="28"/>
          <w:lang w:val="uk-UA" w:eastAsia="ru-RU"/>
        </w:rPr>
      </w:pPr>
    </w:p>
    <w:p w:rsidR="004B2C25" w:rsidRPr="00CA2467" w:rsidRDefault="004C3F68" w:rsidP="004B2C25">
      <w:pPr>
        <w:pStyle w:val="a5"/>
        <w:spacing w:after="0" w:line="240" w:lineRule="auto"/>
        <w:ind w:left="0" w:right="45" w:firstLine="709"/>
        <w:jc w:val="both"/>
        <w:rPr>
          <w:rFonts w:ascii="Times New Roman" w:eastAsia="Times New Roman" w:hAnsi="Times New Roman" w:cs="Times New Roman"/>
          <w:sz w:val="28"/>
          <w:szCs w:val="28"/>
          <w:lang w:val="uk-UA" w:eastAsia="ru-RU"/>
        </w:rPr>
      </w:pPr>
      <w:r w:rsidRPr="003F70FF">
        <w:rPr>
          <w:rFonts w:ascii="Times New Roman" w:eastAsia="Times New Roman" w:hAnsi="Times New Roman" w:cs="Times New Roman"/>
          <w:b/>
          <w:sz w:val="28"/>
          <w:szCs w:val="28"/>
          <w:lang w:val="uk-UA" w:eastAsia="ru-RU"/>
        </w:rPr>
        <w:t>П</w:t>
      </w:r>
      <w:r w:rsidR="000F3CA1" w:rsidRPr="003F70FF">
        <w:rPr>
          <w:rFonts w:ascii="Times New Roman" w:eastAsia="Times New Roman" w:hAnsi="Times New Roman" w:cs="Times New Roman"/>
          <w:b/>
          <w:sz w:val="28"/>
          <w:szCs w:val="28"/>
          <w:lang w:val="uk-UA" w:eastAsia="ru-RU"/>
        </w:rPr>
        <w:t>о</w:t>
      </w:r>
      <w:r w:rsidR="000F3CA1" w:rsidRPr="00CA2467">
        <w:rPr>
          <w:rFonts w:ascii="Times New Roman" w:eastAsia="Times New Roman" w:hAnsi="Times New Roman" w:cs="Times New Roman"/>
          <w:sz w:val="28"/>
          <w:szCs w:val="28"/>
          <w:lang w:val="uk-UA" w:eastAsia="ru-RU"/>
        </w:rPr>
        <w:t xml:space="preserve"> </w:t>
      </w:r>
      <w:r w:rsidR="000F3CA1" w:rsidRPr="00CA2467">
        <w:rPr>
          <w:rFonts w:ascii="Times New Roman" w:eastAsia="Times New Roman" w:hAnsi="Times New Roman" w:cs="Times New Roman"/>
          <w:b/>
          <w:sz w:val="28"/>
          <w:szCs w:val="28"/>
          <w:lang w:val="uk-UA" w:eastAsia="ru-RU"/>
        </w:rPr>
        <w:t>загальному фонду</w:t>
      </w:r>
      <w:r w:rsidR="000F3CA1" w:rsidRPr="00CA2467">
        <w:rPr>
          <w:rFonts w:ascii="Times New Roman" w:eastAsia="Times New Roman" w:hAnsi="Times New Roman" w:cs="Times New Roman"/>
          <w:sz w:val="28"/>
          <w:szCs w:val="28"/>
          <w:lang w:val="uk-UA" w:eastAsia="ru-RU"/>
        </w:rPr>
        <w:t xml:space="preserve"> </w:t>
      </w:r>
    </w:p>
    <w:p w:rsidR="000F3CA1" w:rsidRPr="00CA2467" w:rsidRDefault="004B2C25" w:rsidP="004B2C25">
      <w:pPr>
        <w:pStyle w:val="a5"/>
        <w:numPr>
          <w:ilvl w:val="0"/>
          <w:numId w:val="13"/>
        </w:numPr>
        <w:spacing w:after="0" w:line="240" w:lineRule="auto"/>
        <w:ind w:left="0" w:right="45" w:firstLine="709"/>
        <w:jc w:val="both"/>
        <w:rPr>
          <w:rFonts w:ascii="Times New Roman" w:eastAsia="Times New Roman" w:hAnsi="Times New Roman" w:cs="Times New Roman"/>
          <w:sz w:val="28"/>
          <w:szCs w:val="28"/>
          <w:lang w:val="uk-UA" w:eastAsia="ru-RU"/>
        </w:rPr>
      </w:pPr>
      <w:r w:rsidRPr="00CA2467">
        <w:rPr>
          <w:rFonts w:ascii="Times New Roman" w:eastAsia="Times New Roman" w:hAnsi="Times New Roman" w:cs="Times New Roman"/>
          <w:sz w:val="28"/>
          <w:szCs w:val="28"/>
          <w:lang w:val="uk-UA" w:eastAsia="ru-RU"/>
        </w:rPr>
        <w:t>З бюджету Дніпропетровської обласної ради,</w:t>
      </w:r>
      <w:r w:rsidR="000F3CA1" w:rsidRPr="00CA2467">
        <w:rPr>
          <w:rFonts w:ascii="Times New Roman" w:eastAsia="Times New Roman" w:hAnsi="Times New Roman" w:cs="Times New Roman"/>
          <w:sz w:val="28"/>
          <w:szCs w:val="28"/>
          <w:lang w:val="uk-UA" w:eastAsia="ru-RU"/>
        </w:rPr>
        <w:t xml:space="preserve"> </w:t>
      </w:r>
      <w:r w:rsidR="004C3F68" w:rsidRPr="00CA2467">
        <w:rPr>
          <w:rFonts w:ascii="Times New Roman" w:eastAsia="Times New Roman" w:hAnsi="Times New Roman" w:cs="Times New Roman"/>
          <w:sz w:val="28"/>
          <w:szCs w:val="28"/>
          <w:lang w:val="uk-UA" w:eastAsia="ru-RU"/>
        </w:rPr>
        <w:t xml:space="preserve">рішення </w:t>
      </w:r>
      <w:r w:rsidR="008D5383" w:rsidRPr="00CA2467">
        <w:rPr>
          <w:rFonts w:ascii="Times New Roman" w:eastAsia="Times New Roman" w:hAnsi="Times New Roman" w:cs="Times New Roman"/>
          <w:sz w:val="28"/>
          <w:szCs w:val="28"/>
          <w:lang w:val="uk-UA" w:eastAsia="ru-RU"/>
        </w:rPr>
        <w:t>виконавчого комітету</w:t>
      </w:r>
      <w:r w:rsidR="004C3F68" w:rsidRPr="00CA2467">
        <w:rPr>
          <w:rFonts w:ascii="Times New Roman" w:eastAsia="Times New Roman" w:hAnsi="Times New Roman" w:cs="Times New Roman"/>
          <w:sz w:val="28"/>
          <w:szCs w:val="28"/>
          <w:lang w:val="uk-UA" w:eastAsia="ru-RU"/>
        </w:rPr>
        <w:t xml:space="preserve"> </w:t>
      </w:r>
      <w:r w:rsidRPr="00CA2467">
        <w:rPr>
          <w:rFonts w:ascii="Times New Roman" w:eastAsia="Times New Roman" w:hAnsi="Times New Roman" w:cs="Times New Roman"/>
          <w:sz w:val="28"/>
          <w:szCs w:val="28"/>
          <w:lang w:val="uk-UA" w:eastAsia="ru-RU"/>
        </w:rPr>
        <w:t xml:space="preserve">Новомосковської міської ради </w:t>
      </w:r>
      <w:r w:rsidR="004C3F68" w:rsidRPr="00CA2467">
        <w:rPr>
          <w:rFonts w:ascii="Times New Roman" w:eastAsia="Times New Roman" w:hAnsi="Times New Roman" w:cs="Times New Roman"/>
          <w:sz w:val="28"/>
          <w:szCs w:val="28"/>
          <w:lang w:val="uk-UA" w:eastAsia="ru-RU"/>
        </w:rPr>
        <w:t xml:space="preserve">від </w:t>
      </w:r>
      <w:r w:rsidR="008D5383" w:rsidRPr="00CA2467">
        <w:rPr>
          <w:rFonts w:ascii="Times New Roman" w:eastAsia="Times New Roman" w:hAnsi="Times New Roman" w:cs="Times New Roman"/>
          <w:sz w:val="28"/>
          <w:szCs w:val="28"/>
          <w:lang w:val="uk-UA" w:eastAsia="ru-RU"/>
        </w:rPr>
        <w:t>24</w:t>
      </w:r>
      <w:r w:rsidR="004C3F68" w:rsidRPr="00CA2467">
        <w:rPr>
          <w:rFonts w:ascii="Times New Roman" w:eastAsia="Times New Roman" w:hAnsi="Times New Roman" w:cs="Times New Roman"/>
          <w:sz w:val="28"/>
          <w:szCs w:val="28"/>
          <w:lang w:val="uk-UA" w:eastAsia="ru-RU"/>
        </w:rPr>
        <w:t>.0</w:t>
      </w:r>
      <w:r w:rsidR="008D5383" w:rsidRPr="00CA2467">
        <w:rPr>
          <w:rFonts w:ascii="Times New Roman" w:eastAsia="Times New Roman" w:hAnsi="Times New Roman" w:cs="Times New Roman"/>
          <w:sz w:val="28"/>
          <w:szCs w:val="28"/>
          <w:lang w:val="uk-UA" w:eastAsia="ru-RU"/>
        </w:rPr>
        <w:t>7</w:t>
      </w:r>
      <w:r w:rsidR="004C3F68" w:rsidRPr="00CA2467">
        <w:rPr>
          <w:rFonts w:ascii="Times New Roman" w:eastAsia="Times New Roman" w:hAnsi="Times New Roman" w:cs="Times New Roman"/>
          <w:sz w:val="28"/>
          <w:szCs w:val="28"/>
          <w:lang w:val="uk-UA" w:eastAsia="ru-RU"/>
        </w:rPr>
        <w:t xml:space="preserve">.2024 № </w:t>
      </w:r>
      <w:r w:rsidR="008D5383" w:rsidRPr="00CA2467">
        <w:rPr>
          <w:rFonts w:ascii="Times New Roman" w:eastAsia="Times New Roman" w:hAnsi="Times New Roman" w:cs="Times New Roman"/>
          <w:sz w:val="28"/>
          <w:szCs w:val="28"/>
          <w:lang w:val="uk-UA" w:eastAsia="ru-RU"/>
        </w:rPr>
        <w:t>534/0/6-24</w:t>
      </w:r>
      <w:r w:rsidR="004C3F68" w:rsidRPr="00CA2467">
        <w:rPr>
          <w:rFonts w:ascii="Times New Roman" w:eastAsia="Times New Roman" w:hAnsi="Times New Roman" w:cs="Times New Roman"/>
          <w:sz w:val="28"/>
          <w:szCs w:val="28"/>
          <w:lang w:val="uk-UA" w:eastAsia="ru-RU"/>
        </w:rPr>
        <w:t xml:space="preserve"> </w:t>
      </w:r>
      <w:r w:rsidR="00A71780" w:rsidRPr="00A86547">
        <w:rPr>
          <w:rFonts w:ascii="Times New Roman" w:eastAsia="Times New Roman" w:hAnsi="Times New Roman" w:cs="Times New Roman"/>
          <w:sz w:val="28"/>
          <w:szCs w:val="28"/>
          <w:lang w:val="uk-UA" w:eastAsia="ru-RU"/>
        </w:rPr>
        <w:t>по КПКВ 0212010 "Багатопрофільна стаціонарна медична допомога населенню"</w:t>
      </w:r>
      <w:r w:rsidR="00A71780">
        <w:rPr>
          <w:rFonts w:ascii="Times New Roman" w:eastAsia="Times New Roman" w:hAnsi="Times New Roman" w:cs="Times New Roman"/>
          <w:sz w:val="28"/>
          <w:szCs w:val="28"/>
          <w:lang w:val="uk-UA" w:eastAsia="ru-RU"/>
        </w:rPr>
        <w:t xml:space="preserve"> </w:t>
      </w:r>
      <w:r w:rsidR="000F3CA1" w:rsidRPr="00CA2467">
        <w:rPr>
          <w:rFonts w:ascii="Times New Roman" w:eastAsia="Times New Roman" w:hAnsi="Times New Roman" w:cs="Times New Roman"/>
          <w:sz w:val="28"/>
          <w:szCs w:val="28"/>
          <w:lang w:val="uk-UA" w:eastAsia="ru-RU"/>
        </w:rPr>
        <w:t>на:</w:t>
      </w:r>
    </w:p>
    <w:p w:rsidR="00283FB6" w:rsidRPr="00283FB6" w:rsidRDefault="000F3CA1" w:rsidP="00283FB6">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CA2467">
        <w:rPr>
          <w:rFonts w:ascii="Times New Roman" w:eastAsia="Times New Roman" w:hAnsi="Times New Roman" w:cs="Times New Roman"/>
          <w:sz w:val="28"/>
          <w:szCs w:val="28"/>
          <w:lang w:val="uk-UA" w:eastAsia="ru-RU"/>
        </w:rPr>
        <w:t>«</w:t>
      </w:r>
      <w:r w:rsidR="008D5383" w:rsidRPr="00CA2467">
        <w:rPr>
          <w:rFonts w:ascii="Times New Roman" w:eastAsia="Times New Roman" w:hAnsi="Times New Roman" w:cs="Times New Roman"/>
          <w:sz w:val="28"/>
          <w:szCs w:val="28"/>
          <w:lang w:val="uk-UA" w:eastAsia="ru-RU"/>
        </w:rPr>
        <w:t>Оплата послуг (крім комунальних)</w:t>
      </w:r>
      <w:r w:rsidRPr="00CA2467">
        <w:rPr>
          <w:rFonts w:ascii="Times New Roman" w:eastAsia="Times New Roman" w:hAnsi="Times New Roman" w:cs="Times New Roman"/>
          <w:sz w:val="28"/>
          <w:szCs w:val="28"/>
          <w:lang w:val="uk-UA" w:eastAsia="ru-RU"/>
        </w:rPr>
        <w:t>» -</w:t>
      </w:r>
      <w:r w:rsidR="008D5383" w:rsidRPr="00CA2467">
        <w:rPr>
          <w:rFonts w:ascii="Times New Roman" w:eastAsia="Times New Roman" w:hAnsi="Times New Roman" w:cs="Times New Roman"/>
          <w:sz w:val="28"/>
          <w:szCs w:val="28"/>
          <w:lang w:val="uk-UA" w:eastAsia="ru-RU"/>
        </w:rPr>
        <w:t xml:space="preserve"> з обласного бюджету</w:t>
      </w:r>
      <w:r w:rsidRPr="00CA2467">
        <w:rPr>
          <w:rFonts w:ascii="Times New Roman" w:eastAsia="Times New Roman" w:hAnsi="Times New Roman" w:cs="Times New Roman"/>
          <w:sz w:val="28"/>
          <w:szCs w:val="28"/>
          <w:lang w:val="uk-UA" w:eastAsia="ru-RU"/>
        </w:rPr>
        <w:t xml:space="preserve"> </w:t>
      </w:r>
      <w:r w:rsidR="008D5383" w:rsidRPr="00CA2467">
        <w:rPr>
          <w:rFonts w:ascii="Times New Roman" w:eastAsia="Times New Roman" w:hAnsi="Times New Roman" w:cs="Times New Roman"/>
          <w:sz w:val="28"/>
          <w:szCs w:val="28"/>
          <w:lang w:val="uk-UA" w:eastAsia="ru-RU"/>
        </w:rPr>
        <w:t>50 000</w:t>
      </w:r>
      <w:r w:rsidRPr="00CA2467">
        <w:rPr>
          <w:rFonts w:ascii="Times New Roman" w:eastAsia="Times New Roman" w:hAnsi="Times New Roman" w:cs="Times New Roman"/>
          <w:sz w:val="28"/>
          <w:szCs w:val="28"/>
          <w:lang w:val="uk-UA" w:eastAsia="ru-RU"/>
        </w:rPr>
        <w:t>,00 грн</w:t>
      </w:r>
      <w:r w:rsidR="00774147" w:rsidRPr="00CA2467">
        <w:rPr>
          <w:rFonts w:ascii="Times New Roman" w:eastAsia="Times New Roman" w:hAnsi="Times New Roman" w:cs="Times New Roman"/>
          <w:sz w:val="28"/>
          <w:szCs w:val="28"/>
          <w:lang w:val="uk-UA" w:eastAsia="ru-RU"/>
        </w:rPr>
        <w:t>:</w:t>
      </w:r>
      <w:r w:rsidR="008D5383" w:rsidRPr="00CA2467">
        <w:rPr>
          <w:rFonts w:ascii="Times New Roman" w:eastAsia="Times New Roman" w:hAnsi="Times New Roman" w:cs="Times New Roman"/>
          <w:sz w:val="28"/>
          <w:szCs w:val="28"/>
          <w:lang w:val="uk-UA" w:eastAsia="ru-RU"/>
        </w:rPr>
        <w:t xml:space="preserve"> </w:t>
      </w:r>
      <w:r w:rsidR="00774147" w:rsidRPr="00CA2467">
        <w:rPr>
          <w:rFonts w:ascii="Times New Roman" w:hAnsi="Times New Roman"/>
          <w:i/>
          <w:iCs/>
          <w:sz w:val="28"/>
          <w:szCs w:val="28"/>
          <w:lang w:val="uk-UA"/>
        </w:rPr>
        <w:t>субвенція з обласного бюджету бюджетам територіальних громад на виконання доручень виборців депутатами обласної ради у 2024 році</w:t>
      </w:r>
      <w:r w:rsidR="00774147" w:rsidRPr="00CA2467">
        <w:rPr>
          <w:rFonts w:ascii="Times New Roman" w:hAnsi="Times New Roman"/>
          <w:sz w:val="28"/>
          <w:szCs w:val="28"/>
          <w:lang w:val="uk-UA"/>
        </w:rPr>
        <w:t xml:space="preserve"> депутата Дніпропетровської обласної ради - Н.А.ЛИСЕНКО на оплату послуг з підготовки об’єктів до опалювального сезону: </w:t>
      </w:r>
      <w:proofErr w:type="spellStart"/>
      <w:r w:rsidR="00774147" w:rsidRPr="00CA2467">
        <w:rPr>
          <w:rFonts w:ascii="Times New Roman" w:hAnsi="Times New Roman"/>
          <w:sz w:val="28"/>
          <w:szCs w:val="28"/>
          <w:lang w:val="uk-UA"/>
        </w:rPr>
        <w:t>пневмо</w:t>
      </w:r>
      <w:proofErr w:type="spellEnd"/>
      <w:r w:rsidR="00774147" w:rsidRPr="00CA2467">
        <w:rPr>
          <w:rFonts w:ascii="Times New Roman" w:hAnsi="Times New Roman"/>
          <w:sz w:val="28"/>
          <w:szCs w:val="28"/>
          <w:lang w:val="uk-UA"/>
        </w:rPr>
        <w:t>-гідравлічної промивки та гідравлічного випробування системи опалення будівель КНП «Новомосковська ЦМЛ» НМР»</w:t>
      </w:r>
      <w:r w:rsidRPr="00CA2467">
        <w:rPr>
          <w:rFonts w:ascii="Times New Roman" w:eastAsia="Times New Roman" w:hAnsi="Times New Roman" w:cs="Times New Roman"/>
          <w:sz w:val="28"/>
          <w:szCs w:val="28"/>
          <w:lang w:val="uk-UA" w:eastAsia="ru-RU"/>
        </w:rPr>
        <w:t>,</w:t>
      </w:r>
      <w:r w:rsidR="00283FB6">
        <w:rPr>
          <w:rFonts w:ascii="Times New Roman" w:eastAsia="Times New Roman" w:hAnsi="Times New Roman" w:cs="Times New Roman"/>
          <w:sz w:val="28"/>
          <w:szCs w:val="28"/>
          <w:lang w:val="uk-UA" w:eastAsia="ru-RU"/>
        </w:rPr>
        <w:t xml:space="preserve"> касові видатки – 49 999,60 грн.</w:t>
      </w:r>
    </w:p>
    <w:p w:rsidR="007663F0" w:rsidRPr="00CA2467" w:rsidRDefault="007663F0" w:rsidP="00012AB7">
      <w:pPr>
        <w:pStyle w:val="a5"/>
        <w:spacing w:after="0" w:line="240" w:lineRule="auto"/>
        <w:ind w:left="0" w:right="45" w:firstLine="709"/>
        <w:jc w:val="both"/>
        <w:rPr>
          <w:rFonts w:ascii="Times New Roman" w:eastAsia="Times New Roman" w:hAnsi="Times New Roman" w:cs="Times New Roman"/>
          <w:sz w:val="28"/>
          <w:szCs w:val="28"/>
          <w:lang w:val="uk-UA" w:eastAsia="ru-RU"/>
        </w:rPr>
      </w:pPr>
    </w:p>
    <w:p w:rsidR="005E23D8" w:rsidRPr="00CA2467" w:rsidRDefault="000F3CA1" w:rsidP="00012AB7">
      <w:pPr>
        <w:pStyle w:val="a5"/>
        <w:spacing w:after="0" w:line="240" w:lineRule="auto"/>
        <w:ind w:left="0" w:right="45" w:firstLine="709"/>
        <w:jc w:val="both"/>
        <w:rPr>
          <w:rFonts w:ascii="Times New Roman" w:eastAsia="Times New Roman" w:hAnsi="Times New Roman" w:cs="Times New Roman"/>
          <w:sz w:val="28"/>
          <w:szCs w:val="28"/>
          <w:lang w:val="uk-UA" w:eastAsia="ru-RU"/>
        </w:rPr>
      </w:pPr>
      <w:r w:rsidRPr="003F70FF">
        <w:rPr>
          <w:rFonts w:ascii="Times New Roman" w:eastAsia="Times New Roman" w:hAnsi="Times New Roman" w:cs="Times New Roman"/>
          <w:b/>
          <w:sz w:val="28"/>
          <w:szCs w:val="28"/>
          <w:lang w:val="uk-UA" w:eastAsia="ru-RU"/>
        </w:rPr>
        <w:t>По</w:t>
      </w:r>
      <w:r w:rsidRPr="00CA2467">
        <w:rPr>
          <w:rFonts w:ascii="Times New Roman" w:eastAsia="Times New Roman" w:hAnsi="Times New Roman" w:cs="Times New Roman"/>
          <w:sz w:val="28"/>
          <w:szCs w:val="28"/>
          <w:lang w:val="uk-UA" w:eastAsia="ru-RU"/>
        </w:rPr>
        <w:t xml:space="preserve"> </w:t>
      </w:r>
      <w:r w:rsidRPr="00CA2467">
        <w:rPr>
          <w:rFonts w:ascii="Times New Roman" w:eastAsia="Times New Roman" w:hAnsi="Times New Roman" w:cs="Times New Roman"/>
          <w:b/>
          <w:sz w:val="28"/>
          <w:szCs w:val="28"/>
          <w:lang w:val="uk-UA" w:eastAsia="ru-RU"/>
        </w:rPr>
        <w:t>спеціальному фонду</w:t>
      </w:r>
      <w:r w:rsidR="00012AB7" w:rsidRPr="00CA2467">
        <w:rPr>
          <w:rFonts w:ascii="Times New Roman" w:eastAsia="Times New Roman" w:hAnsi="Times New Roman" w:cs="Times New Roman"/>
          <w:sz w:val="28"/>
          <w:szCs w:val="28"/>
          <w:lang w:val="uk-UA" w:eastAsia="ru-RU"/>
        </w:rPr>
        <w:t>:</w:t>
      </w:r>
    </w:p>
    <w:p w:rsidR="00012AB7" w:rsidRPr="00CA2467" w:rsidRDefault="00012AB7" w:rsidP="00A605B0">
      <w:pPr>
        <w:pStyle w:val="a5"/>
        <w:numPr>
          <w:ilvl w:val="0"/>
          <w:numId w:val="12"/>
        </w:numPr>
        <w:spacing w:after="0" w:line="240" w:lineRule="auto"/>
        <w:ind w:left="0" w:right="45" w:firstLine="709"/>
        <w:jc w:val="both"/>
        <w:rPr>
          <w:rFonts w:ascii="Times New Roman" w:eastAsia="Times New Roman" w:hAnsi="Times New Roman" w:cs="Times New Roman"/>
          <w:sz w:val="28"/>
          <w:szCs w:val="28"/>
          <w:lang w:val="uk-UA" w:eastAsia="ru-RU"/>
        </w:rPr>
      </w:pPr>
      <w:r w:rsidRPr="00CA2467">
        <w:rPr>
          <w:rFonts w:ascii="Times New Roman" w:eastAsia="Times New Roman" w:hAnsi="Times New Roman" w:cs="Times New Roman"/>
          <w:sz w:val="28"/>
          <w:szCs w:val="28"/>
          <w:lang w:val="uk-UA" w:eastAsia="ru-RU"/>
        </w:rPr>
        <w:t xml:space="preserve">для проведення робіт по об’єкту «Реконструкція нежитлової будівлі КНП «Новомосковська ЦМЛ» НМР» за </w:t>
      </w:r>
      <w:proofErr w:type="spellStart"/>
      <w:r w:rsidRPr="00CA2467">
        <w:rPr>
          <w:rFonts w:ascii="Times New Roman" w:eastAsia="Times New Roman" w:hAnsi="Times New Roman" w:cs="Times New Roman"/>
          <w:sz w:val="28"/>
          <w:szCs w:val="28"/>
          <w:lang w:val="uk-UA" w:eastAsia="ru-RU"/>
        </w:rPr>
        <w:t>адресою</w:t>
      </w:r>
      <w:proofErr w:type="spellEnd"/>
      <w:r w:rsidRPr="00CA2467">
        <w:rPr>
          <w:rFonts w:ascii="Times New Roman" w:eastAsia="Times New Roman" w:hAnsi="Times New Roman" w:cs="Times New Roman"/>
          <w:sz w:val="28"/>
          <w:szCs w:val="28"/>
          <w:lang w:val="uk-UA" w:eastAsia="ru-RU"/>
        </w:rPr>
        <w:t>: вул.</w:t>
      </w:r>
      <w:r w:rsidR="00516C1C">
        <w:rPr>
          <w:rFonts w:ascii="Times New Roman" w:eastAsia="Times New Roman" w:hAnsi="Times New Roman" w:cs="Times New Roman"/>
          <w:sz w:val="28"/>
          <w:szCs w:val="28"/>
          <w:lang w:val="uk-UA" w:eastAsia="ru-RU"/>
        </w:rPr>
        <w:t xml:space="preserve"> </w:t>
      </w:r>
      <w:r w:rsidRPr="00CA2467">
        <w:rPr>
          <w:rFonts w:ascii="Times New Roman" w:eastAsia="Times New Roman" w:hAnsi="Times New Roman" w:cs="Times New Roman"/>
          <w:sz w:val="28"/>
          <w:szCs w:val="28"/>
          <w:lang w:val="uk-UA" w:eastAsia="ru-RU"/>
        </w:rPr>
        <w:t xml:space="preserve">Сучкова, 40, </w:t>
      </w:r>
      <w:proofErr w:type="spellStart"/>
      <w:r w:rsidRPr="00CA2467">
        <w:rPr>
          <w:rFonts w:ascii="Times New Roman" w:eastAsia="Times New Roman" w:hAnsi="Times New Roman" w:cs="Times New Roman"/>
          <w:sz w:val="28"/>
          <w:szCs w:val="28"/>
          <w:lang w:val="uk-UA" w:eastAsia="ru-RU"/>
        </w:rPr>
        <w:t>м.Новомосковськ</w:t>
      </w:r>
      <w:proofErr w:type="spellEnd"/>
      <w:r w:rsidRPr="00CA2467">
        <w:rPr>
          <w:rFonts w:ascii="Times New Roman" w:eastAsia="Times New Roman" w:hAnsi="Times New Roman" w:cs="Times New Roman"/>
          <w:sz w:val="28"/>
          <w:szCs w:val="28"/>
          <w:lang w:val="uk-UA" w:eastAsia="ru-RU"/>
        </w:rPr>
        <w:t>»</w:t>
      </w:r>
      <w:r w:rsidR="007663F0" w:rsidRPr="00CA2467">
        <w:rPr>
          <w:rFonts w:ascii="Times New Roman" w:eastAsia="Times New Roman" w:hAnsi="Times New Roman" w:cs="Times New Roman"/>
          <w:sz w:val="28"/>
          <w:szCs w:val="28"/>
          <w:lang w:val="uk-UA" w:eastAsia="ru-RU"/>
        </w:rPr>
        <w:t xml:space="preserve"> </w:t>
      </w:r>
      <w:r w:rsidR="00283FB6">
        <w:rPr>
          <w:rFonts w:ascii="Times New Roman" w:eastAsia="Times New Roman" w:hAnsi="Times New Roman" w:cs="Times New Roman"/>
          <w:sz w:val="28"/>
          <w:szCs w:val="28"/>
          <w:lang w:val="uk-UA" w:eastAsia="ru-RU"/>
        </w:rPr>
        <w:t xml:space="preserve">спрямовано </w:t>
      </w:r>
      <w:r w:rsidR="007663F0" w:rsidRPr="00CA2467">
        <w:rPr>
          <w:rFonts w:ascii="Times New Roman" w:eastAsia="Times New Roman" w:hAnsi="Times New Roman" w:cs="Times New Roman"/>
          <w:sz w:val="28"/>
          <w:szCs w:val="28"/>
          <w:lang w:val="uk-UA" w:eastAsia="ru-RU"/>
        </w:rPr>
        <w:t>планових призначень 1</w:t>
      </w:r>
      <w:r w:rsidR="00E361CE">
        <w:rPr>
          <w:rFonts w:ascii="Times New Roman" w:eastAsia="Times New Roman" w:hAnsi="Times New Roman" w:cs="Times New Roman"/>
          <w:sz w:val="28"/>
          <w:szCs w:val="28"/>
          <w:lang w:val="uk-UA" w:eastAsia="ru-RU"/>
        </w:rPr>
        <w:t>9</w:t>
      </w:r>
      <w:r w:rsidR="007663F0" w:rsidRPr="00CA2467">
        <w:rPr>
          <w:rFonts w:ascii="Times New Roman" w:eastAsia="Times New Roman" w:hAnsi="Times New Roman" w:cs="Times New Roman"/>
          <w:sz w:val="28"/>
          <w:szCs w:val="28"/>
          <w:lang w:val="uk-UA" w:eastAsia="ru-RU"/>
        </w:rPr>
        <w:t> 774 455 грн, в т.</w:t>
      </w:r>
      <w:r w:rsidR="00516C1C">
        <w:rPr>
          <w:rFonts w:ascii="Times New Roman" w:eastAsia="Times New Roman" w:hAnsi="Times New Roman" w:cs="Times New Roman"/>
          <w:sz w:val="28"/>
          <w:szCs w:val="28"/>
          <w:lang w:val="uk-UA" w:eastAsia="ru-RU"/>
        </w:rPr>
        <w:t xml:space="preserve"> </w:t>
      </w:r>
      <w:r w:rsidR="007663F0" w:rsidRPr="00CA2467">
        <w:rPr>
          <w:rFonts w:ascii="Times New Roman" w:eastAsia="Times New Roman" w:hAnsi="Times New Roman" w:cs="Times New Roman"/>
          <w:sz w:val="28"/>
          <w:szCs w:val="28"/>
          <w:lang w:val="uk-UA" w:eastAsia="ru-RU"/>
        </w:rPr>
        <w:t>ч.:</w:t>
      </w:r>
    </w:p>
    <w:p w:rsidR="00012AB7" w:rsidRPr="00CA2467" w:rsidRDefault="00012AB7" w:rsidP="00A605B0">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CA2467">
        <w:rPr>
          <w:rFonts w:ascii="Times New Roman" w:eastAsia="Times New Roman" w:hAnsi="Times New Roman" w:cs="Times New Roman"/>
          <w:sz w:val="28"/>
          <w:szCs w:val="28"/>
          <w:lang w:val="uk-UA" w:eastAsia="ru-RU"/>
        </w:rPr>
        <w:t xml:space="preserve">з обласного бюджету спрямовано 15 000 000 грн по КПКВ 0217368 «Виконання інвестиційних </w:t>
      </w:r>
      <w:r w:rsidR="00516C1C" w:rsidRPr="00CA2467">
        <w:rPr>
          <w:rFonts w:ascii="Times New Roman" w:eastAsia="Times New Roman" w:hAnsi="Times New Roman" w:cs="Times New Roman"/>
          <w:sz w:val="28"/>
          <w:szCs w:val="28"/>
          <w:lang w:val="uk-UA" w:eastAsia="ru-RU"/>
        </w:rPr>
        <w:t>проектів</w:t>
      </w:r>
      <w:r w:rsidRPr="00CA2467">
        <w:rPr>
          <w:rFonts w:ascii="Times New Roman" w:eastAsia="Times New Roman" w:hAnsi="Times New Roman" w:cs="Times New Roman"/>
          <w:sz w:val="28"/>
          <w:szCs w:val="28"/>
          <w:lang w:val="uk-UA" w:eastAsia="ru-RU"/>
        </w:rPr>
        <w:t xml:space="preserve"> за рахунок субвенцій з інших бюджетів» (рішення виконавчого комітету від 22.04.2024 №302/0/6-24)</w:t>
      </w:r>
      <w:r w:rsidR="003640ED">
        <w:rPr>
          <w:rFonts w:ascii="Times New Roman" w:eastAsia="Times New Roman" w:hAnsi="Times New Roman" w:cs="Times New Roman"/>
          <w:sz w:val="28"/>
          <w:szCs w:val="28"/>
          <w:lang w:val="uk-UA" w:eastAsia="ru-RU"/>
        </w:rPr>
        <w:t>, касові видатки – 15 000 000,0 грн</w:t>
      </w:r>
      <w:r w:rsidRPr="00CA2467">
        <w:rPr>
          <w:rFonts w:ascii="Times New Roman" w:eastAsia="Times New Roman" w:hAnsi="Times New Roman" w:cs="Times New Roman"/>
          <w:sz w:val="28"/>
          <w:szCs w:val="28"/>
          <w:lang w:val="uk-UA" w:eastAsia="ru-RU"/>
        </w:rPr>
        <w:t>;</w:t>
      </w:r>
    </w:p>
    <w:p w:rsidR="00012AB7" w:rsidRDefault="00012AB7" w:rsidP="00A605B0">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CA2467">
        <w:rPr>
          <w:rFonts w:ascii="Times New Roman" w:eastAsia="Times New Roman" w:hAnsi="Times New Roman" w:cs="Times New Roman"/>
          <w:sz w:val="28"/>
          <w:szCs w:val="28"/>
          <w:lang w:val="uk-UA" w:eastAsia="ru-RU"/>
        </w:rPr>
        <w:t xml:space="preserve">з бюджету Новомосковської міської територіальної громади з метою виконання умови </w:t>
      </w:r>
      <w:proofErr w:type="spellStart"/>
      <w:r w:rsidRPr="00CA2467">
        <w:rPr>
          <w:rFonts w:ascii="Times New Roman" w:eastAsia="Times New Roman" w:hAnsi="Times New Roman" w:cs="Times New Roman"/>
          <w:sz w:val="28"/>
          <w:szCs w:val="28"/>
          <w:lang w:val="uk-UA" w:eastAsia="ru-RU"/>
        </w:rPr>
        <w:t>співфінансування</w:t>
      </w:r>
      <w:proofErr w:type="spellEnd"/>
      <w:r w:rsidRPr="00CA2467">
        <w:rPr>
          <w:rFonts w:ascii="Times New Roman" w:eastAsia="Times New Roman" w:hAnsi="Times New Roman" w:cs="Times New Roman"/>
          <w:sz w:val="28"/>
          <w:szCs w:val="28"/>
          <w:lang w:val="uk-UA" w:eastAsia="ru-RU"/>
        </w:rPr>
        <w:t xml:space="preserve"> по КПКВ 0217322 «Будівництво медичних установ та закладів» - 3 774 455 грн (рішення міської ради від 11.06.2024 № 1571)</w:t>
      </w:r>
      <w:r w:rsidR="003640ED">
        <w:rPr>
          <w:rFonts w:ascii="Times New Roman" w:eastAsia="Times New Roman" w:hAnsi="Times New Roman" w:cs="Times New Roman"/>
          <w:sz w:val="28"/>
          <w:szCs w:val="28"/>
          <w:lang w:val="uk-UA" w:eastAsia="ru-RU"/>
        </w:rPr>
        <w:t>, касові видатки – 406 041,99 грн</w:t>
      </w:r>
      <w:r w:rsidRPr="00CA2467">
        <w:rPr>
          <w:rFonts w:ascii="Times New Roman" w:eastAsia="Times New Roman" w:hAnsi="Times New Roman" w:cs="Times New Roman"/>
          <w:sz w:val="28"/>
          <w:szCs w:val="28"/>
          <w:lang w:val="uk-UA" w:eastAsia="ru-RU"/>
        </w:rPr>
        <w:t>.</w:t>
      </w:r>
    </w:p>
    <w:p w:rsidR="003640ED" w:rsidRPr="003640ED" w:rsidRDefault="00175EEE" w:rsidP="00DA4578">
      <w:pPr>
        <w:pStyle w:val="a5"/>
        <w:spacing w:after="0" w:line="240" w:lineRule="auto"/>
        <w:ind w:left="0" w:right="45" w:firstLine="709"/>
        <w:jc w:val="both"/>
        <w:rPr>
          <w:rFonts w:ascii="Times New Roman" w:eastAsia="Times New Roman" w:hAnsi="Times New Roman" w:cs="Times New Roman"/>
          <w:i/>
          <w:sz w:val="28"/>
          <w:szCs w:val="28"/>
          <w:lang w:val="uk-UA" w:eastAsia="ru-RU"/>
        </w:rPr>
      </w:pPr>
      <w:r w:rsidRPr="00175EEE">
        <w:rPr>
          <w:rFonts w:ascii="Times New Roman" w:eastAsia="Times New Roman" w:hAnsi="Times New Roman" w:cs="Times New Roman"/>
          <w:i/>
          <w:sz w:val="28"/>
          <w:szCs w:val="28"/>
          <w:lang w:val="uk-UA" w:eastAsia="ru-RU"/>
        </w:rPr>
        <w:t>Укладені д</w:t>
      </w:r>
      <w:r w:rsidR="0090220B" w:rsidRPr="00175EEE">
        <w:rPr>
          <w:rFonts w:ascii="Times New Roman" w:eastAsia="Times New Roman" w:hAnsi="Times New Roman" w:cs="Times New Roman"/>
          <w:i/>
          <w:sz w:val="28"/>
          <w:szCs w:val="28"/>
          <w:lang w:val="uk-UA" w:eastAsia="ru-RU"/>
        </w:rPr>
        <w:t>огов</w:t>
      </w:r>
      <w:r w:rsidRPr="00175EEE">
        <w:rPr>
          <w:rFonts w:ascii="Times New Roman" w:eastAsia="Times New Roman" w:hAnsi="Times New Roman" w:cs="Times New Roman"/>
          <w:i/>
          <w:sz w:val="28"/>
          <w:szCs w:val="28"/>
          <w:lang w:val="uk-UA" w:eastAsia="ru-RU"/>
        </w:rPr>
        <w:t>о</w:t>
      </w:r>
      <w:r w:rsidR="0090220B" w:rsidRPr="00175EEE">
        <w:rPr>
          <w:rFonts w:ascii="Times New Roman" w:eastAsia="Times New Roman" w:hAnsi="Times New Roman" w:cs="Times New Roman"/>
          <w:i/>
          <w:sz w:val="28"/>
          <w:szCs w:val="28"/>
          <w:lang w:val="uk-UA" w:eastAsia="ru-RU"/>
        </w:rPr>
        <w:t>р</w:t>
      </w:r>
      <w:r w:rsidRPr="00175EEE">
        <w:rPr>
          <w:rFonts w:ascii="Times New Roman" w:eastAsia="Times New Roman" w:hAnsi="Times New Roman" w:cs="Times New Roman"/>
          <w:i/>
          <w:sz w:val="28"/>
          <w:szCs w:val="28"/>
          <w:lang w:val="uk-UA" w:eastAsia="ru-RU"/>
        </w:rPr>
        <w:t>и</w:t>
      </w:r>
      <w:r w:rsidR="0090220B" w:rsidRPr="00175EEE">
        <w:rPr>
          <w:rFonts w:ascii="Times New Roman" w:eastAsia="Times New Roman" w:hAnsi="Times New Roman" w:cs="Times New Roman"/>
          <w:i/>
          <w:sz w:val="28"/>
          <w:szCs w:val="28"/>
          <w:lang w:val="uk-UA" w:eastAsia="ru-RU"/>
        </w:rPr>
        <w:t xml:space="preserve"> з </w:t>
      </w:r>
      <w:r w:rsidRPr="00175EEE">
        <w:rPr>
          <w:rFonts w:ascii="Times New Roman" w:eastAsia="Times New Roman" w:hAnsi="Times New Roman" w:cs="Times New Roman"/>
          <w:i/>
          <w:sz w:val="28"/>
          <w:szCs w:val="28"/>
          <w:lang w:val="uk-UA" w:eastAsia="ru-RU"/>
        </w:rPr>
        <w:t>ТОВ «КОМПАНІЯ «БУДКОМ».</w:t>
      </w:r>
      <w:r w:rsidR="0090220B" w:rsidRPr="00175EEE">
        <w:rPr>
          <w:rFonts w:ascii="Times New Roman" w:eastAsia="Times New Roman" w:hAnsi="Times New Roman" w:cs="Times New Roman"/>
          <w:i/>
          <w:sz w:val="28"/>
          <w:szCs w:val="28"/>
          <w:lang w:val="uk-UA" w:eastAsia="ru-RU"/>
        </w:rPr>
        <w:t xml:space="preserve"> </w:t>
      </w:r>
      <w:r w:rsidR="00DA4578">
        <w:rPr>
          <w:rFonts w:ascii="Times New Roman" w:eastAsia="Times New Roman" w:hAnsi="Times New Roman" w:cs="Times New Roman"/>
          <w:i/>
          <w:sz w:val="28"/>
          <w:szCs w:val="28"/>
          <w:lang w:val="uk-UA" w:eastAsia="ru-RU"/>
        </w:rPr>
        <w:t xml:space="preserve">Касові видатки проведені відповідно до наданих актів виконаних робіт. Останнє корегування </w:t>
      </w:r>
      <w:proofErr w:type="spellStart"/>
      <w:r w:rsidR="00DA4578">
        <w:rPr>
          <w:rFonts w:ascii="Times New Roman" w:eastAsia="Times New Roman" w:hAnsi="Times New Roman" w:cs="Times New Roman"/>
          <w:i/>
          <w:sz w:val="28"/>
          <w:szCs w:val="28"/>
          <w:lang w:val="uk-UA" w:eastAsia="ru-RU"/>
        </w:rPr>
        <w:t>проєкту</w:t>
      </w:r>
      <w:proofErr w:type="spellEnd"/>
      <w:r w:rsidR="00DA4578">
        <w:rPr>
          <w:rFonts w:ascii="Times New Roman" w:eastAsia="Times New Roman" w:hAnsi="Times New Roman" w:cs="Times New Roman"/>
          <w:i/>
          <w:sz w:val="28"/>
          <w:szCs w:val="28"/>
          <w:lang w:val="uk-UA" w:eastAsia="ru-RU"/>
        </w:rPr>
        <w:t xml:space="preserve"> </w:t>
      </w:r>
      <w:r w:rsidR="00A71780">
        <w:rPr>
          <w:rFonts w:ascii="Times New Roman" w:eastAsia="Times New Roman" w:hAnsi="Times New Roman" w:cs="Times New Roman"/>
          <w:i/>
          <w:sz w:val="28"/>
          <w:szCs w:val="28"/>
          <w:lang w:val="uk-UA" w:eastAsia="ru-RU"/>
        </w:rPr>
        <w:t xml:space="preserve">(від 12.12.2024) </w:t>
      </w:r>
      <w:r w:rsidR="00DA4578">
        <w:rPr>
          <w:rFonts w:ascii="Times New Roman" w:eastAsia="Times New Roman" w:hAnsi="Times New Roman" w:cs="Times New Roman"/>
          <w:i/>
          <w:sz w:val="28"/>
          <w:szCs w:val="28"/>
          <w:lang w:val="uk-UA" w:eastAsia="ru-RU"/>
        </w:rPr>
        <w:t xml:space="preserve">потребувало проведення тендеру, яке неможливо було здійснити через завершення бюджетного року. У зв’язку з цим були не освоєні кошти бюджету Новомосковської міської </w:t>
      </w:r>
      <w:r>
        <w:rPr>
          <w:rFonts w:ascii="Times New Roman" w:eastAsia="Times New Roman" w:hAnsi="Times New Roman" w:cs="Times New Roman"/>
          <w:i/>
          <w:sz w:val="28"/>
          <w:szCs w:val="28"/>
          <w:lang w:val="uk-UA" w:eastAsia="ru-RU"/>
        </w:rPr>
        <w:t>територіальної громади</w:t>
      </w:r>
      <w:r w:rsidR="00DA4578">
        <w:rPr>
          <w:rFonts w:ascii="Times New Roman" w:eastAsia="Times New Roman" w:hAnsi="Times New Roman" w:cs="Times New Roman"/>
          <w:i/>
          <w:sz w:val="28"/>
          <w:szCs w:val="28"/>
          <w:lang w:val="uk-UA" w:eastAsia="ru-RU"/>
        </w:rPr>
        <w:t xml:space="preserve"> в сумі 3 368 413,01 грн.</w:t>
      </w:r>
    </w:p>
    <w:p w:rsidR="007663F0" w:rsidRPr="007663F0" w:rsidRDefault="009572B0" w:rsidP="002731C0">
      <w:pPr>
        <w:pStyle w:val="a5"/>
        <w:numPr>
          <w:ilvl w:val="0"/>
          <w:numId w:val="12"/>
        </w:numPr>
        <w:spacing w:after="0" w:line="240" w:lineRule="auto"/>
        <w:ind w:left="0" w:right="45" w:firstLine="709"/>
        <w:jc w:val="both"/>
        <w:rPr>
          <w:rFonts w:ascii="Times New Roman" w:eastAsia="Times New Roman" w:hAnsi="Times New Roman" w:cs="Times New Roman"/>
          <w:sz w:val="28"/>
          <w:szCs w:val="28"/>
          <w:lang w:val="uk-UA" w:eastAsia="ru-RU"/>
        </w:rPr>
      </w:pPr>
      <w:r w:rsidRPr="007663F0">
        <w:rPr>
          <w:rFonts w:ascii="Times New Roman" w:eastAsia="Times New Roman" w:hAnsi="Times New Roman" w:cs="Times New Roman"/>
          <w:sz w:val="28"/>
          <w:szCs w:val="28"/>
          <w:lang w:val="uk-UA" w:eastAsia="ru-RU"/>
        </w:rPr>
        <w:t>З бюджету Новомосковської міської територіальної громади</w:t>
      </w:r>
      <w:r w:rsidR="009F098A" w:rsidRPr="007663F0">
        <w:rPr>
          <w:rFonts w:ascii="Times New Roman" w:eastAsia="Times New Roman" w:hAnsi="Times New Roman" w:cs="Times New Roman"/>
          <w:sz w:val="28"/>
          <w:szCs w:val="28"/>
          <w:lang w:val="uk-UA" w:eastAsia="ru-RU"/>
        </w:rPr>
        <w:t>,</w:t>
      </w:r>
      <w:r w:rsidRPr="007663F0">
        <w:rPr>
          <w:rFonts w:ascii="Times New Roman" w:eastAsia="Times New Roman" w:hAnsi="Times New Roman" w:cs="Times New Roman"/>
          <w:sz w:val="28"/>
          <w:szCs w:val="28"/>
          <w:lang w:val="uk-UA" w:eastAsia="ru-RU"/>
        </w:rPr>
        <w:t xml:space="preserve"> </w:t>
      </w:r>
      <w:r w:rsidR="002731C0" w:rsidRPr="007663F0">
        <w:rPr>
          <w:rFonts w:ascii="Times New Roman" w:eastAsia="Times New Roman" w:hAnsi="Times New Roman" w:cs="Times New Roman"/>
          <w:sz w:val="28"/>
          <w:szCs w:val="28"/>
          <w:lang w:val="uk-UA" w:eastAsia="ru-RU"/>
        </w:rPr>
        <w:t>по КПКВ 0217322 "Будівництво  медичних установ та закладів"</w:t>
      </w:r>
      <w:r w:rsidR="001412B2" w:rsidRPr="007663F0">
        <w:rPr>
          <w:rFonts w:ascii="Times New Roman" w:eastAsia="Times New Roman" w:hAnsi="Times New Roman" w:cs="Times New Roman"/>
          <w:sz w:val="28"/>
          <w:szCs w:val="28"/>
          <w:lang w:val="uk-UA" w:eastAsia="ru-RU"/>
        </w:rPr>
        <w:t xml:space="preserve"> </w:t>
      </w:r>
      <w:r w:rsidRPr="007663F0">
        <w:rPr>
          <w:rFonts w:ascii="Times New Roman" w:eastAsia="Times New Roman" w:hAnsi="Times New Roman" w:cs="Times New Roman"/>
          <w:sz w:val="28"/>
          <w:szCs w:val="28"/>
          <w:lang w:val="uk-UA" w:eastAsia="ru-RU"/>
        </w:rPr>
        <w:t xml:space="preserve">для отримання послуги по розробці </w:t>
      </w:r>
      <w:proofErr w:type="spellStart"/>
      <w:r w:rsidRPr="007663F0">
        <w:rPr>
          <w:rFonts w:ascii="Times New Roman" w:eastAsia="Times New Roman" w:hAnsi="Times New Roman" w:cs="Times New Roman"/>
          <w:sz w:val="28"/>
          <w:szCs w:val="28"/>
          <w:lang w:val="uk-UA" w:eastAsia="ru-RU"/>
        </w:rPr>
        <w:t>проєктно</w:t>
      </w:r>
      <w:proofErr w:type="spellEnd"/>
      <w:r w:rsidRPr="007663F0">
        <w:rPr>
          <w:rFonts w:ascii="Times New Roman" w:eastAsia="Times New Roman" w:hAnsi="Times New Roman" w:cs="Times New Roman"/>
          <w:sz w:val="28"/>
          <w:szCs w:val="28"/>
          <w:lang w:val="uk-UA" w:eastAsia="ru-RU"/>
        </w:rPr>
        <w:t>-кошторисної документації</w:t>
      </w:r>
      <w:r w:rsidR="009F098A" w:rsidRPr="007663F0">
        <w:rPr>
          <w:rFonts w:ascii="Times New Roman" w:eastAsia="Times New Roman" w:hAnsi="Times New Roman" w:cs="Times New Roman"/>
          <w:sz w:val="28"/>
          <w:szCs w:val="28"/>
          <w:lang w:val="uk-UA" w:eastAsia="ru-RU"/>
        </w:rPr>
        <w:t xml:space="preserve"> на</w:t>
      </w:r>
      <w:r w:rsidRPr="007663F0">
        <w:rPr>
          <w:rFonts w:ascii="Times New Roman" w:eastAsia="Times New Roman" w:hAnsi="Times New Roman" w:cs="Times New Roman"/>
          <w:sz w:val="28"/>
          <w:szCs w:val="28"/>
          <w:lang w:val="uk-UA" w:eastAsia="ru-RU"/>
        </w:rPr>
        <w:t xml:space="preserve"> </w:t>
      </w:r>
      <w:r w:rsidRPr="007663F0">
        <w:rPr>
          <w:rFonts w:ascii="Times New Roman" w:hAnsi="Times New Roman"/>
          <w:sz w:val="28"/>
          <w:szCs w:val="28"/>
          <w:lang w:val="uk-UA"/>
        </w:rPr>
        <w:t>реконструкці</w:t>
      </w:r>
      <w:r w:rsidR="009F098A" w:rsidRPr="007663F0">
        <w:rPr>
          <w:rFonts w:ascii="Times New Roman" w:hAnsi="Times New Roman"/>
          <w:sz w:val="28"/>
          <w:szCs w:val="28"/>
          <w:lang w:val="uk-UA"/>
        </w:rPr>
        <w:t>ю</w:t>
      </w:r>
      <w:r w:rsidRPr="007663F0">
        <w:rPr>
          <w:rFonts w:ascii="Times New Roman" w:hAnsi="Times New Roman"/>
          <w:sz w:val="28"/>
          <w:szCs w:val="28"/>
          <w:lang w:val="uk-UA"/>
        </w:rPr>
        <w:t xml:space="preserve"> внутрішніх електричних мереж, вузлів обліку Новомосковської міської лікарні за </w:t>
      </w:r>
      <w:proofErr w:type="spellStart"/>
      <w:r w:rsidRPr="007663F0">
        <w:rPr>
          <w:rFonts w:ascii="Times New Roman" w:hAnsi="Times New Roman"/>
          <w:sz w:val="28"/>
          <w:szCs w:val="28"/>
          <w:lang w:val="uk-UA"/>
        </w:rPr>
        <w:t>адресою</w:t>
      </w:r>
      <w:proofErr w:type="spellEnd"/>
      <w:r w:rsidRPr="007663F0">
        <w:rPr>
          <w:rFonts w:ascii="Times New Roman" w:hAnsi="Times New Roman"/>
          <w:sz w:val="28"/>
          <w:szCs w:val="28"/>
          <w:lang w:val="uk-UA"/>
        </w:rPr>
        <w:t xml:space="preserve"> м. Новомосковськ, вул. Сучкова 40, рішенням міської ради від 05.07.2024 </w:t>
      </w:r>
    </w:p>
    <w:p w:rsidR="00012AB7" w:rsidRPr="007663F0" w:rsidRDefault="009572B0" w:rsidP="007663F0">
      <w:pPr>
        <w:pStyle w:val="a5"/>
        <w:spacing w:after="0" w:line="240" w:lineRule="auto"/>
        <w:ind w:left="0" w:right="45"/>
        <w:jc w:val="both"/>
        <w:rPr>
          <w:rFonts w:ascii="Times New Roman" w:eastAsia="Times New Roman" w:hAnsi="Times New Roman" w:cs="Times New Roman"/>
          <w:sz w:val="28"/>
          <w:szCs w:val="28"/>
          <w:lang w:val="uk-UA" w:eastAsia="ru-RU"/>
        </w:rPr>
      </w:pPr>
      <w:r w:rsidRPr="007663F0">
        <w:rPr>
          <w:rFonts w:ascii="Times New Roman" w:hAnsi="Times New Roman"/>
          <w:sz w:val="28"/>
          <w:szCs w:val="28"/>
          <w:lang w:val="uk-UA"/>
        </w:rPr>
        <w:t xml:space="preserve">№ 1603, спрямовані додаткові кошти 600 000,0 грн, договір </w:t>
      </w:r>
      <w:r w:rsidR="00CE1DC2" w:rsidRPr="007663F0">
        <w:rPr>
          <w:rFonts w:ascii="Times New Roman" w:hAnsi="Times New Roman"/>
          <w:sz w:val="28"/>
          <w:szCs w:val="28"/>
          <w:lang w:val="uk-UA"/>
        </w:rPr>
        <w:t>№ 211 від</w:t>
      </w:r>
      <w:r w:rsidRPr="007663F0">
        <w:rPr>
          <w:rFonts w:ascii="Times New Roman" w:hAnsi="Times New Roman"/>
          <w:sz w:val="28"/>
          <w:szCs w:val="28"/>
          <w:lang w:val="uk-UA"/>
        </w:rPr>
        <w:t xml:space="preserve"> </w:t>
      </w:r>
      <w:r w:rsidR="009F098A" w:rsidRPr="007663F0">
        <w:rPr>
          <w:rFonts w:ascii="Times New Roman" w:hAnsi="Times New Roman"/>
          <w:sz w:val="28"/>
          <w:szCs w:val="28"/>
          <w:lang w:val="uk-UA"/>
        </w:rPr>
        <w:t>18.07.2024</w:t>
      </w:r>
      <w:r w:rsidR="00F41927" w:rsidRPr="007663F0">
        <w:rPr>
          <w:rFonts w:ascii="Times New Roman" w:hAnsi="Times New Roman"/>
          <w:sz w:val="28"/>
          <w:szCs w:val="28"/>
          <w:lang w:val="uk-UA"/>
        </w:rPr>
        <w:t xml:space="preserve"> з ФОП </w:t>
      </w:r>
      <w:proofErr w:type="spellStart"/>
      <w:r w:rsidR="00F41927" w:rsidRPr="007663F0">
        <w:rPr>
          <w:rFonts w:ascii="Times New Roman" w:hAnsi="Times New Roman"/>
          <w:sz w:val="28"/>
          <w:szCs w:val="28"/>
          <w:lang w:val="uk-UA"/>
        </w:rPr>
        <w:t>Романчук</w:t>
      </w:r>
      <w:proofErr w:type="spellEnd"/>
      <w:r w:rsidR="00F41927" w:rsidRPr="007663F0">
        <w:rPr>
          <w:rFonts w:ascii="Times New Roman" w:hAnsi="Times New Roman"/>
          <w:sz w:val="28"/>
          <w:szCs w:val="28"/>
          <w:lang w:val="uk-UA"/>
        </w:rPr>
        <w:t xml:space="preserve"> Є.І.</w:t>
      </w:r>
      <w:r w:rsidR="009F098A" w:rsidRPr="007663F0">
        <w:rPr>
          <w:rFonts w:ascii="Times New Roman" w:hAnsi="Times New Roman"/>
          <w:sz w:val="28"/>
          <w:szCs w:val="28"/>
          <w:lang w:val="uk-UA"/>
        </w:rPr>
        <w:t xml:space="preserve">  ПКД </w:t>
      </w:r>
      <w:r w:rsidRPr="007663F0">
        <w:rPr>
          <w:rFonts w:ascii="Times New Roman" w:hAnsi="Times New Roman"/>
          <w:sz w:val="28"/>
          <w:szCs w:val="28"/>
          <w:lang w:val="uk-UA"/>
        </w:rPr>
        <w:t>виготовлен</w:t>
      </w:r>
      <w:r w:rsidR="009F098A" w:rsidRPr="007663F0">
        <w:rPr>
          <w:rFonts w:ascii="Times New Roman" w:hAnsi="Times New Roman"/>
          <w:sz w:val="28"/>
          <w:szCs w:val="28"/>
          <w:lang w:val="uk-UA"/>
        </w:rPr>
        <w:t>о у</w:t>
      </w:r>
      <w:r w:rsidRPr="007663F0">
        <w:rPr>
          <w:rFonts w:ascii="Times New Roman" w:hAnsi="Times New Roman"/>
          <w:sz w:val="28"/>
          <w:szCs w:val="28"/>
          <w:lang w:val="uk-UA"/>
        </w:rPr>
        <w:t xml:space="preserve"> вересн</w:t>
      </w:r>
      <w:r w:rsidR="009F098A" w:rsidRPr="007663F0">
        <w:rPr>
          <w:rFonts w:ascii="Times New Roman" w:hAnsi="Times New Roman"/>
          <w:sz w:val="28"/>
          <w:szCs w:val="28"/>
          <w:lang w:val="uk-UA"/>
        </w:rPr>
        <w:t>і</w:t>
      </w:r>
      <w:r w:rsidRPr="007663F0">
        <w:rPr>
          <w:rFonts w:ascii="Times New Roman" w:hAnsi="Times New Roman"/>
          <w:sz w:val="28"/>
          <w:szCs w:val="28"/>
          <w:lang w:val="uk-UA"/>
        </w:rPr>
        <w:t xml:space="preserve"> 2024</w:t>
      </w:r>
      <w:r w:rsidR="009F098A" w:rsidRPr="007663F0">
        <w:rPr>
          <w:rFonts w:ascii="Times New Roman" w:hAnsi="Times New Roman"/>
          <w:sz w:val="28"/>
          <w:szCs w:val="28"/>
          <w:lang w:val="uk-UA"/>
        </w:rPr>
        <w:t xml:space="preserve"> </w:t>
      </w:r>
      <w:r w:rsidRPr="007663F0">
        <w:rPr>
          <w:rFonts w:ascii="Times New Roman" w:hAnsi="Times New Roman"/>
          <w:sz w:val="28"/>
          <w:szCs w:val="28"/>
          <w:lang w:val="uk-UA"/>
        </w:rPr>
        <w:t xml:space="preserve">року. </w:t>
      </w:r>
      <w:r w:rsidR="00DA4578">
        <w:rPr>
          <w:rFonts w:ascii="Times New Roman" w:hAnsi="Times New Roman"/>
          <w:sz w:val="28"/>
          <w:szCs w:val="28"/>
          <w:lang w:val="uk-UA"/>
        </w:rPr>
        <w:t>Касові видатки – 600 000,0 грн;</w:t>
      </w:r>
    </w:p>
    <w:p w:rsidR="004C3F68" w:rsidRDefault="00A605B0" w:rsidP="002731C0">
      <w:pPr>
        <w:pStyle w:val="a5"/>
        <w:numPr>
          <w:ilvl w:val="0"/>
          <w:numId w:val="12"/>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eastAsia="Times New Roman" w:hAnsi="Times New Roman" w:cs="Times New Roman"/>
          <w:sz w:val="28"/>
          <w:szCs w:val="28"/>
          <w:lang w:val="uk-UA" w:eastAsia="ru-RU"/>
        </w:rPr>
        <w:t xml:space="preserve">З бюджету Новомосковської міської територіальної громади, </w:t>
      </w:r>
      <w:r w:rsidR="002731C0" w:rsidRPr="00A86547">
        <w:rPr>
          <w:rFonts w:ascii="Times New Roman" w:eastAsia="Times New Roman" w:hAnsi="Times New Roman" w:cs="Times New Roman"/>
          <w:sz w:val="28"/>
          <w:szCs w:val="28"/>
          <w:lang w:val="uk-UA" w:eastAsia="ru-RU"/>
        </w:rPr>
        <w:t xml:space="preserve">по КПКВ 0212010 "Багатопрофільна стаціонарна медична допомога населенню" </w:t>
      </w:r>
      <w:r w:rsidRPr="00A86547">
        <w:rPr>
          <w:rFonts w:ascii="Times New Roman" w:eastAsia="Times New Roman" w:hAnsi="Times New Roman" w:cs="Times New Roman"/>
          <w:sz w:val="28"/>
          <w:szCs w:val="28"/>
          <w:lang w:val="uk-UA" w:eastAsia="ru-RU"/>
        </w:rPr>
        <w:t>р</w:t>
      </w:r>
      <w:r w:rsidR="000233CF" w:rsidRPr="00A86547">
        <w:rPr>
          <w:rFonts w:ascii="Times New Roman" w:eastAsia="Times New Roman" w:hAnsi="Times New Roman" w:cs="Times New Roman"/>
          <w:sz w:val="28"/>
          <w:szCs w:val="28"/>
          <w:lang w:val="uk-UA" w:eastAsia="ru-RU"/>
        </w:rPr>
        <w:t>ішення</w:t>
      </w:r>
      <w:r w:rsidRPr="00A86547">
        <w:rPr>
          <w:rFonts w:ascii="Times New Roman" w:eastAsia="Times New Roman" w:hAnsi="Times New Roman" w:cs="Times New Roman"/>
          <w:sz w:val="28"/>
          <w:szCs w:val="28"/>
          <w:lang w:val="uk-UA" w:eastAsia="ru-RU"/>
        </w:rPr>
        <w:t>м</w:t>
      </w:r>
      <w:r w:rsidR="000233CF" w:rsidRPr="00A86547">
        <w:rPr>
          <w:rFonts w:ascii="Times New Roman" w:eastAsia="Times New Roman" w:hAnsi="Times New Roman" w:cs="Times New Roman"/>
          <w:sz w:val="28"/>
          <w:szCs w:val="28"/>
          <w:lang w:val="uk-UA" w:eastAsia="ru-RU"/>
        </w:rPr>
        <w:t xml:space="preserve"> міської ради від 09.08.2024 №</w:t>
      </w:r>
      <w:r w:rsidR="00774147" w:rsidRPr="00A86547">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 xml:space="preserve">1609 за напрямком використання </w:t>
      </w:r>
      <w:r w:rsidR="000233CF" w:rsidRPr="00A86547">
        <w:rPr>
          <w:rFonts w:ascii="Times New Roman" w:eastAsia="Times New Roman" w:hAnsi="Times New Roman" w:cs="Times New Roman"/>
          <w:sz w:val="28"/>
          <w:szCs w:val="28"/>
          <w:lang w:val="uk-UA" w:eastAsia="ru-RU"/>
        </w:rPr>
        <w:t xml:space="preserve">«Придбання обладнання і предметів довгострокового користування» </w:t>
      </w:r>
      <w:r w:rsidRPr="00A86547">
        <w:rPr>
          <w:rFonts w:ascii="Times New Roman" w:eastAsia="Times New Roman" w:hAnsi="Times New Roman" w:cs="Times New Roman"/>
          <w:sz w:val="28"/>
          <w:szCs w:val="28"/>
          <w:lang w:val="uk-UA" w:eastAsia="ru-RU"/>
        </w:rPr>
        <w:t>спрямовано</w:t>
      </w:r>
      <w:r w:rsidR="000233CF" w:rsidRPr="00A86547">
        <w:rPr>
          <w:rFonts w:ascii="Times New Roman" w:eastAsia="Times New Roman" w:hAnsi="Times New Roman" w:cs="Times New Roman"/>
          <w:sz w:val="28"/>
          <w:szCs w:val="28"/>
          <w:lang w:val="uk-UA" w:eastAsia="ru-RU"/>
        </w:rPr>
        <w:t xml:space="preserve"> 5 320 000,0грн</w:t>
      </w:r>
      <w:r w:rsidR="00774147" w:rsidRPr="00A86547">
        <w:rPr>
          <w:rFonts w:ascii="Times New Roman" w:eastAsia="Times New Roman" w:hAnsi="Times New Roman" w:cs="Times New Roman"/>
          <w:sz w:val="28"/>
          <w:szCs w:val="28"/>
          <w:lang w:val="uk-UA" w:eastAsia="ru-RU"/>
        </w:rPr>
        <w:t xml:space="preserve"> на придбання</w:t>
      </w:r>
      <w:r w:rsidR="00774147" w:rsidRPr="00A86547">
        <w:rPr>
          <w:rFonts w:ascii="Times New Roman" w:hAnsi="Times New Roman"/>
          <w:sz w:val="28"/>
          <w:szCs w:val="28"/>
          <w:lang w:val="uk-UA"/>
        </w:rPr>
        <w:t xml:space="preserve"> системи загальної візуалізації EPIQ </w:t>
      </w:r>
      <w:proofErr w:type="spellStart"/>
      <w:r w:rsidR="00774147" w:rsidRPr="00A86547">
        <w:rPr>
          <w:rFonts w:ascii="Times New Roman" w:hAnsi="Times New Roman"/>
          <w:sz w:val="28"/>
          <w:szCs w:val="28"/>
          <w:lang w:val="uk-UA"/>
        </w:rPr>
        <w:t>Elite</w:t>
      </w:r>
      <w:proofErr w:type="spellEnd"/>
      <w:r w:rsidR="00774147" w:rsidRPr="00A86547">
        <w:rPr>
          <w:rFonts w:ascii="Times New Roman" w:hAnsi="Times New Roman"/>
          <w:sz w:val="28"/>
          <w:szCs w:val="28"/>
          <w:lang w:val="uk-UA"/>
        </w:rPr>
        <w:t xml:space="preserve"> -  ультразвукова система преміум-класу.</w:t>
      </w:r>
      <w:r w:rsidR="000233CF" w:rsidRPr="00A86547">
        <w:rPr>
          <w:rFonts w:ascii="Times New Roman" w:eastAsia="Times New Roman" w:hAnsi="Times New Roman" w:cs="Times New Roman"/>
          <w:sz w:val="28"/>
          <w:szCs w:val="28"/>
          <w:lang w:val="uk-UA" w:eastAsia="ru-RU"/>
        </w:rPr>
        <w:t xml:space="preserve"> </w:t>
      </w:r>
      <w:r w:rsidR="00774147" w:rsidRPr="00A86547">
        <w:rPr>
          <w:rFonts w:ascii="Times New Roman" w:eastAsia="Times New Roman" w:hAnsi="Times New Roman" w:cs="Times New Roman"/>
          <w:sz w:val="28"/>
          <w:szCs w:val="28"/>
          <w:lang w:val="uk-UA" w:eastAsia="ru-RU"/>
        </w:rPr>
        <w:t xml:space="preserve">Договір </w:t>
      </w:r>
      <w:r w:rsidR="00AE300F">
        <w:rPr>
          <w:rFonts w:ascii="Times New Roman" w:eastAsia="Times New Roman" w:hAnsi="Times New Roman" w:cs="Times New Roman"/>
          <w:sz w:val="28"/>
          <w:szCs w:val="28"/>
          <w:lang w:val="uk-UA" w:eastAsia="ru-RU"/>
        </w:rPr>
        <w:t xml:space="preserve">№ 262 </w:t>
      </w:r>
      <w:r w:rsidR="00CE1DC2">
        <w:rPr>
          <w:rFonts w:ascii="Times New Roman" w:eastAsia="Times New Roman" w:hAnsi="Times New Roman" w:cs="Times New Roman"/>
          <w:sz w:val="28"/>
          <w:szCs w:val="28"/>
          <w:lang w:val="uk-UA" w:eastAsia="ru-RU"/>
        </w:rPr>
        <w:t>від</w:t>
      </w:r>
      <w:r w:rsidR="00AE300F">
        <w:rPr>
          <w:rFonts w:ascii="Times New Roman" w:eastAsia="Times New Roman" w:hAnsi="Times New Roman" w:cs="Times New Roman"/>
          <w:sz w:val="28"/>
          <w:szCs w:val="28"/>
          <w:lang w:val="uk-UA" w:eastAsia="ru-RU"/>
        </w:rPr>
        <w:t xml:space="preserve"> 04.09.2024</w:t>
      </w:r>
      <w:r w:rsidR="00CE1DC2">
        <w:rPr>
          <w:rFonts w:ascii="Times New Roman" w:eastAsia="Times New Roman" w:hAnsi="Times New Roman" w:cs="Times New Roman"/>
          <w:sz w:val="28"/>
          <w:szCs w:val="28"/>
          <w:lang w:val="uk-UA" w:eastAsia="ru-RU"/>
        </w:rPr>
        <w:t xml:space="preserve"> з ТОВ «АТОМ-Т»</w:t>
      </w:r>
      <w:r w:rsidR="000233CF" w:rsidRPr="00A86547">
        <w:rPr>
          <w:rFonts w:ascii="Times New Roman" w:eastAsia="Times New Roman" w:hAnsi="Times New Roman" w:cs="Times New Roman"/>
          <w:sz w:val="28"/>
          <w:szCs w:val="28"/>
          <w:lang w:val="uk-UA" w:eastAsia="ru-RU"/>
        </w:rPr>
        <w:t xml:space="preserve">. </w:t>
      </w:r>
      <w:r w:rsidR="00EB2A23">
        <w:rPr>
          <w:rFonts w:ascii="Times New Roman" w:eastAsia="Times New Roman" w:hAnsi="Times New Roman" w:cs="Times New Roman"/>
          <w:sz w:val="28"/>
          <w:szCs w:val="28"/>
          <w:lang w:val="uk-UA" w:eastAsia="ru-RU"/>
        </w:rPr>
        <w:t>К</w:t>
      </w:r>
      <w:r w:rsidR="00DA4578">
        <w:rPr>
          <w:rFonts w:ascii="Times New Roman" w:eastAsia="Times New Roman" w:hAnsi="Times New Roman" w:cs="Times New Roman"/>
          <w:sz w:val="28"/>
          <w:szCs w:val="28"/>
          <w:lang w:val="uk-UA" w:eastAsia="ru-RU"/>
        </w:rPr>
        <w:t>асові видатки – 5 320 000,0 грн</w:t>
      </w:r>
      <w:r w:rsidR="004C3F68" w:rsidRPr="00A86547">
        <w:rPr>
          <w:rFonts w:ascii="Times New Roman" w:eastAsia="Times New Roman" w:hAnsi="Times New Roman" w:cs="Times New Roman"/>
          <w:sz w:val="28"/>
          <w:szCs w:val="28"/>
          <w:lang w:val="uk-UA" w:eastAsia="ru-RU"/>
        </w:rPr>
        <w:t>.</w:t>
      </w:r>
      <w:r w:rsidR="0094188B" w:rsidRPr="00A86547">
        <w:rPr>
          <w:rFonts w:ascii="Times New Roman" w:eastAsia="Times New Roman" w:hAnsi="Times New Roman" w:cs="Times New Roman"/>
          <w:sz w:val="28"/>
          <w:szCs w:val="28"/>
          <w:lang w:val="uk-UA" w:eastAsia="ru-RU"/>
        </w:rPr>
        <w:t xml:space="preserve"> </w:t>
      </w:r>
    </w:p>
    <w:p w:rsidR="00EB2A23" w:rsidRPr="00EB2A23" w:rsidRDefault="00EB2A23" w:rsidP="00EB2A23">
      <w:pPr>
        <w:pStyle w:val="a5"/>
        <w:numPr>
          <w:ilvl w:val="0"/>
          <w:numId w:val="12"/>
        </w:numPr>
        <w:spacing w:after="0" w:line="240" w:lineRule="auto"/>
        <w:ind w:left="0" w:right="45"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361CE" w:rsidRPr="00A86547">
        <w:rPr>
          <w:rFonts w:ascii="Times New Roman" w:eastAsia="Times New Roman" w:hAnsi="Times New Roman" w:cs="Times New Roman"/>
          <w:sz w:val="28"/>
          <w:szCs w:val="28"/>
          <w:lang w:val="uk-UA" w:eastAsia="ru-RU"/>
        </w:rPr>
        <w:t>З бюджету Новомосковської міської територіальної громади</w:t>
      </w:r>
      <w:r w:rsidR="00E361CE" w:rsidRPr="00E361CE">
        <w:rPr>
          <w:rFonts w:ascii="Times New Roman" w:eastAsia="Times New Roman" w:hAnsi="Times New Roman" w:cs="Times New Roman"/>
          <w:sz w:val="28"/>
          <w:szCs w:val="28"/>
          <w:lang w:val="uk-UA" w:eastAsia="ru-RU"/>
        </w:rPr>
        <w:t xml:space="preserve"> </w:t>
      </w:r>
      <w:r w:rsidR="00E361CE" w:rsidRPr="00A86547">
        <w:rPr>
          <w:rFonts w:ascii="Times New Roman" w:eastAsia="Times New Roman" w:hAnsi="Times New Roman" w:cs="Times New Roman"/>
          <w:sz w:val="28"/>
          <w:szCs w:val="28"/>
          <w:lang w:val="uk-UA" w:eastAsia="ru-RU"/>
        </w:rPr>
        <w:t>по КПКВ</w:t>
      </w:r>
      <w:r w:rsidR="00E361CE" w:rsidRPr="00E361CE">
        <w:rPr>
          <w:rFonts w:ascii="Times New Roman" w:eastAsia="Times New Roman" w:hAnsi="Times New Roman" w:cs="Times New Roman"/>
          <w:sz w:val="28"/>
          <w:szCs w:val="28"/>
          <w:lang w:val="uk-UA" w:eastAsia="ru-RU"/>
        </w:rPr>
        <w:t xml:space="preserve"> 0217670 "Внески до статутного капіталу суб'єктів господарювання" </w:t>
      </w:r>
      <w:r w:rsidR="00E361CE" w:rsidRPr="00A86547">
        <w:rPr>
          <w:rFonts w:ascii="Times New Roman" w:eastAsia="Times New Roman" w:hAnsi="Times New Roman" w:cs="Times New Roman"/>
          <w:sz w:val="28"/>
          <w:szCs w:val="28"/>
          <w:lang w:val="uk-UA" w:eastAsia="ru-RU"/>
        </w:rPr>
        <w:t xml:space="preserve">рішенням міської ради від </w:t>
      </w:r>
      <w:r w:rsidR="002702CE" w:rsidRPr="00327E99">
        <w:rPr>
          <w:rFonts w:ascii="Times New Roman" w:eastAsia="Times New Roman" w:hAnsi="Times New Roman" w:cs="Times New Roman"/>
          <w:sz w:val="28"/>
          <w:szCs w:val="28"/>
          <w:lang w:val="uk-UA" w:eastAsia="ru-RU"/>
        </w:rPr>
        <w:t xml:space="preserve">12.12.2023 року №1370 «Про бюджет Новомосковської міської територіальної громади на 2024 рік» </w:t>
      </w:r>
      <w:r w:rsidR="002702CE">
        <w:rPr>
          <w:rFonts w:ascii="Times New Roman" w:eastAsia="Times New Roman" w:hAnsi="Times New Roman" w:cs="Times New Roman"/>
          <w:sz w:val="28"/>
          <w:szCs w:val="28"/>
          <w:lang w:val="uk-UA" w:eastAsia="ru-RU"/>
        </w:rPr>
        <w:t xml:space="preserve">зі змінами </w:t>
      </w:r>
      <w:r w:rsidR="00E361CE">
        <w:rPr>
          <w:rFonts w:ascii="Times New Roman" w:eastAsia="Times New Roman" w:hAnsi="Times New Roman" w:cs="Times New Roman"/>
          <w:sz w:val="28"/>
          <w:szCs w:val="28"/>
          <w:lang w:val="uk-UA" w:eastAsia="ru-RU"/>
        </w:rPr>
        <w:t>спрямовано 1 000 000,0</w:t>
      </w:r>
      <w:r>
        <w:rPr>
          <w:rFonts w:ascii="Times New Roman" w:eastAsia="Times New Roman" w:hAnsi="Times New Roman" w:cs="Times New Roman"/>
          <w:sz w:val="28"/>
          <w:szCs w:val="28"/>
          <w:lang w:val="uk-UA" w:eastAsia="ru-RU"/>
        </w:rPr>
        <w:t xml:space="preserve"> </w:t>
      </w:r>
      <w:r w:rsidR="00E361CE">
        <w:rPr>
          <w:rFonts w:ascii="Times New Roman" w:eastAsia="Times New Roman" w:hAnsi="Times New Roman" w:cs="Times New Roman"/>
          <w:sz w:val="28"/>
          <w:szCs w:val="28"/>
          <w:lang w:val="uk-UA" w:eastAsia="ru-RU"/>
        </w:rPr>
        <w:t xml:space="preserve">грн </w:t>
      </w:r>
      <w:r w:rsidR="00265EE8">
        <w:rPr>
          <w:rFonts w:ascii="Times New Roman" w:eastAsia="Times New Roman" w:hAnsi="Times New Roman" w:cs="Times New Roman"/>
          <w:sz w:val="28"/>
          <w:szCs w:val="28"/>
          <w:lang w:val="uk-UA" w:eastAsia="ru-RU"/>
        </w:rPr>
        <w:t>на</w:t>
      </w:r>
      <w:r w:rsidR="00E361CE">
        <w:rPr>
          <w:rFonts w:ascii="Times New Roman" w:eastAsia="Times New Roman" w:hAnsi="Times New Roman" w:cs="Times New Roman"/>
          <w:sz w:val="28"/>
          <w:szCs w:val="28"/>
          <w:lang w:val="uk-UA" w:eastAsia="ru-RU"/>
        </w:rPr>
        <w:t xml:space="preserve"> </w:t>
      </w:r>
      <w:r w:rsidR="00E361CE" w:rsidRPr="00E361CE">
        <w:rPr>
          <w:rFonts w:ascii="Times New Roman" w:eastAsia="Times New Roman" w:hAnsi="Times New Roman" w:cs="Times New Roman"/>
          <w:sz w:val="28"/>
          <w:szCs w:val="28"/>
          <w:lang w:val="uk-UA" w:eastAsia="ru-RU"/>
        </w:rPr>
        <w:t>поповнення статутного капіталу</w:t>
      </w:r>
      <w:r w:rsidR="00E361CE">
        <w:rPr>
          <w:rFonts w:ascii="Times New Roman" w:eastAsia="Times New Roman" w:hAnsi="Times New Roman" w:cs="Times New Roman"/>
          <w:sz w:val="28"/>
          <w:szCs w:val="28"/>
          <w:lang w:val="uk-UA" w:eastAsia="ru-RU"/>
        </w:rPr>
        <w:t xml:space="preserve"> </w:t>
      </w:r>
      <w:r w:rsidR="00265EE8">
        <w:rPr>
          <w:rFonts w:ascii="Times New Roman" w:eastAsia="Times New Roman" w:hAnsi="Times New Roman" w:cs="Times New Roman"/>
          <w:sz w:val="28"/>
          <w:szCs w:val="28"/>
          <w:lang w:val="uk-UA" w:eastAsia="ru-RU"/>
        </w:rPr>
        <w:t xml:space="preserve">КНП «Новомосковська ЦМЛ» НМР» для здійснення комплексу заходів по збільшенню </w:t>
      </w:r>
      <w:r w:rsidR="00E361CE">
        <w:rPr>
          <w:rFonts w:ascii="Times New Roman" w:eastAsia="Times New Roman" w:hAnsi="Times New Roman" w:cs="Times New Roman"/>
          <w:sz w:val="28"/>
          <w:szCs w:val="28"/>
          <w:lang w:val="uk-UA" w:eastAsia="ru-RU"/>
        </w:rPr>
        <w:t>дозволеної</w:t>
      </w:r>
      <w:r w:rsidR="00265EE8">
        <w:rPr>
          <w:rFonts w:ascii="Times New Roman" w:eastAsia="Times New Roman" w:hAnsi="Times New Roman" w:cs="Times New Roman"/>
          <w:sz w:val="28"/>
          <w:szCs w:val="28"/>
          <w:lang w:val="uk-UA" w:eastAsia="ru-RU"/>
        </w:rPr>
        <w:t xml:space="preserve"> підприємству </w:t>
      </w:r>
      <w:r w:rsidR="00E361CE">
        <w:rPr>
          <w:rFonts w:ascii="Times New Roman" w:eastAsia="Times New Roman" w:hAnsi="Times New Roman" w:cs="Times New Roman"/>
          <w:sz w:val="28"/>
          <w:szCs w:val="28"/>
          <w:lang w:val="uk-UA" w:eastAsia="ru-RU"/>
        </w:rPr>
        <w:t xml:space="preserve"> потужності</w:t>
      </w:r>
      <w:r w:rsidR="00265EE8">
        <w:rPr>
          <w:rFonts w:ascii="Times New Roman" w:eastAsia="Times New Roman" w:hAnsi="Times New Roman" w:cs="Times New Roman"/>
          <w:sz w:val="28"/>
          <w:szCs w:val="28"/>
          <w:lang w:val="uk-UA" w:eastAsia="ru-RU"/>
        </w:rPr>
        <w:t xml:space="preserve"> на 300 кВт.</w:t>
      </w:r>
      <w:r w:rsidR="00E361CE" w:rsidRPr="00E361CE">
        <w:t xml:space="preserve"> </w:t>
      </w:r>
    </w:p>
    <w:p w:rsidR="00E361CE" w:rsidRDefault="00EB2A23" w:rsidP="00EB2A23">
      <w:pPr>
        <w:pStyle w:val="a5"/>
        <w:spacing w:after="0" w:line="240" w:lineRule="auto"/>
        <w:ind w:left="0" w:right="45"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Кошти не використані, так як в</w:t>
      </w:r>
      <w:r w:rsidR="00E361CE" w:rsidRPr="00E361CE">
        <w:rPr>
          <w:rFonts w:ascii="Times New Roman" w:eastAsia="Times New Roman" w:hAnsi="Times New Roman" w:cs="Times New Roman"/>
          <w:sz w:val="28"/>
          <w:szCs w:val="28"/>
          <w:lang w:val="uk-UA" w:eastAsia="ru-RU"/>
        </w:rPr>
        <w:t xml:space="preserve">иконанню заходів передує подача заявки до ДТЕК для отримання технічних умов по виконанню робіт </w:t>
      </w:r>
      <w:r w:rsidR="00265EE8">
        <w:rPr>
          <w:rFonts w:ascii="Times New Roman" w:eastAsia="Times New Roman" w:hAnsi="Times New Roman" w:cs="Times New Roman"/>
          <w:sz w:val="28"/>
          <w:szCs w:val="28"/>
          <w:lang w:val="uk-UA" w:eastAsia="ru-RU"/>
        </w:rPr>
        <w:t>по збільшенню</w:t>
      </w:r>
      <w:r w:rsidR="00E361CE" w:rsidRPr="00E361CE">
        <w:rPr>
          <w:rFonts w:ascii="Times New Roman" w:eastAsia="Times New Roman" w:hAnsi="Times New Roman" w:cs="Times New Roman"/>
          <w:sz w:val="28"/>
          <w:szCs w:val="28"/>
          <w:lang w:val="uk-UA" w:eastAsia="ru-RU"/>
        </w:rPr>
        <w:t xml:space="preserve"> дозволеної потужності електромереж КНП "Новомосковська ЦМЛ" НМР".   ДТЕК, посилаючись на складність виконання технічних умов по цьому об'єкту, відтермінував їх виконання, що </w:t>
      </w:r>
      <w:r w:rsidRPr="00E361CE">
        <w:rPr>
          <w:rFonts w:ascii="Times New Roman" w:eastAsia="Times New Roman" w:hAnsi="Times New Roman" w:cs="Times New Roman"/>
          <w:sz w:val="28"/>
          <w:szCs w:val="28"/>
          <w:lang w:val="uk-UA" w:eastAsia="ru-RU"/>
        </w:rPr>
        <w:t>унеможливило</w:t>
      </w:r>
      <w:r w:rsidR="00E361CE" w:rsidRPr="00E361CE">
        <w:rPr>
          <w:rFonts w:ascii="Times New Roman" w:eastAsia="Times New Roman" w:hAnsi="Times New Roman" w:cs="Times New Roman"/>
          <w:sz w:val="28"/>
          <w:szCs w:val="28"/>
          <w:lang w:val="uk-UA" w:eastAsia="ru-RU"/>
        </w:rPr>
        <w:t xml:space="preserve"> освоєння виділених коштів.</w:t>
      </w:r>
    </w:p>
    <w:p w:rsidR="0054096F" w:rsidRDefault="0054096F" w:rsidP="00EB2A23">
      <w:pPr>
        <w:pStyle w:val="a5"/>
        <w:spacing w:after="0" w:line="240" w:lineRule="auto"/>
        <w:ind w:left="0" w:right="45" w:firstLine="1069"/>
        <w:jc w:val="both"/>
        <w:rPr>
          <w:rFonts w:ascii="Times New Roman" w:eastAsia="Times New Roman" w:hAnsi="Times New Roman" w:cs="Times New Roman"/>
          <w:sz w:val="28"/>
          <w:szCs w:val="28"/>
          <w:lang w:val="uk-UA" w:eastAsia="ru-RU"/>
        </w:rPr>
      </w:pPr>
    </w:p>
    <w:p w:rsidR="0054096F" w:rsidRPr="0054096F" w:rsidRDefault="0054096F" w:rsidP="0054096F">
      <w:pPr>
        <w:pStyle w:val="a5"/>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Аналіз використання ліжкового фонду показав значне збільшення попиту на денний стаціонар: фактичний показник 4950 на 89,7% перевищує плановий – 2610. Тоді як, факт ліжко-днів стаціонарних відділень 61858 дещо менші від запланованих 69355 на 10,8%. Це пояснюється необхідністю підприємства утримувати частину ліжок в постійній готовності до прийняття поранених та соматичних хворих із зони бойових дій. Зросла кількість лікарських відвідувань консультативної поліклініки, при плані 145 363 факт 175 193, збільшення на 20,5%.</w:t>
      </w:r>
    </w:p>
    <w:p w:rsidR="00B65480" w:rsidRDefault="00B65480" w:rsidP="00A605B0">
      <w:pPr>
        <w:pStyle w:val="a5"/>
        <w:spacing w:after="0" w:line="240" w:lineRule="auto"/>
        <w:ind w:left="0" w:right="45" w:firstLine="709"/>
        <w:jc w:val="both"/>
        <w:rPr>
          <w:rFonts w:ascii="Times New Roman" w:eastAsia="Times New Roman" w:hAnsi="Times New Roman" w:cs="Times New Roman"/>
          <w:sz w:val="28"/>
          <w:szCs w:val="28"/>
          <w:lang w:val="uk-UA" w:eastAsia="ru-RU"/>
        </w:rPr>
      </w:pPr>
    </w:p>
    <w:p w:rsidR="00DE2E9B" w:rsidRPr="00A86547" w:rsidRDefault="00DE2E9B" w:rsidP="00A605B0">
      <w:pPr>
        <w:pStyle w:val="a5"/>
        <w:spacing w:after="0" w:line="240" w:lineRule="auto"/>
        <w:ind w:left="0" w:right="45" w:firstLine="709"/>
        <w:jc w:val="both"/>
        <w:rPr>
          <w:rFonts w:ascii="Times New Roman" w:eastAsia="Times New Roman" w:hAnsi="Times New Roman" w:cs="Times New Roman"/>
          <w:sz w:val="28"/>
          <w:szCs w:val="28"/>
          <w:lang w:val="uk-UA" w:eastAsia="ru-RU"/>
        </w:rPr>
      </w:pPr>
    </w:p>
    <w:p w:rsidR="00B65480" w:rsidRPr="00DA4578" w:rsidRDefault="00B65480" w:rsidP="00E71791">
      <w:pPr>
        <w:spacing w:after="0" w:line="240" w:lineRule="auto"/>
        <w:ind w:firstLine="720"/>
        <w:jc w:val="both"/>
        <w:rPr>
          <w:rFonts w:ascii="Times New Roman" w:hAnsi="Times New Roman" w:cs="Times New Roman"/>
          <w:color w:val="FF0000"/>
          <w:sz w:val="28"/>
          <w:szCs w:val="28"/>
          <w:lang w:val="uk-UA"/>
        </w:rPr>
      </w:pPr>
    </w:p>
    <w:p w:rsidR="005D0038" w:rsidRDefault="005D0038" w:rsidP="00E71791">
      <w:pPr>
        <w:spacing w:after="0" w:line="240" w:lineRule="auto"/>
        <w:ind w:firstLine="720"/>
        <w:jc w:val="both"/>
        <w:rPr>
          <w:rFonts w:ascii="Times New Roman" w:hAnsi="Times New Roman" w:cs="Times New Roman"/>
          <w:sz w:val="28"/>
          <w:szCs w:val="28"/>
          <w:lang w:val="uk-UA"/>
        </w:rPr>
      </w:pPr>
    </w:p>
    <w:p w:rsidR="001A0943" w:rsidRPr="00DD296F" w:rsidRDefault="00A45607" w:rsidP="0064356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B65480" w:rsidRPr="00DD296F">
        <w:rPr>
          <w:rFonts w:ascii="Times New Roman" w:hAnsi="Times New Roman" w:cs="Times New Roman"/>
          <w:sz w:val="28"/>
          <w:szCs w:val="28"/>
          <w:lang w:val="uk-UA"/>
        </w:rPr>
        <w:t>енеральн</w:t>
      </w:r>
      <w:r>
        <w:rPr>
          <w:rFonts w:ascii="Times New Roman" w:hAnsi="Times New Roman" w:cs="Times New Roman"/>
          <w:sz w:val="28"/>
          <w:szCs w:val="28"/>
          <w:lang w:val="uk-UA"/>
        </w:rPr>
        <w:t>ий</w:t>
      </w:r>
      <w:r w:rsidR="00B65480" w:rsidRPr="00DD296F">
        <w:rPr>
          <w:rFonts w:ascii="Times New Roman" w:hAnsi="Times New Roman" w:cs="Times New Roman"/>
          <w:sz w:val="28"/>
          <w:szCs w:val="28"/>
          <w:lang w:val="uk-UA"/>
        </w:rPr>
        <w:t xml:space="preserve"> директор</w:t>
      </w:r>
      <w:r>
        <w:rPr>
          <w:rFonts w:ascii="Times New Roman" w:hAnsi="Times New Roman" w:cs="Times New Roman"/>
          <w:sz w:val="28"/>
          <w:szCs w:val="28"/>
          <w:lang w:val="uk-UA"/>
        </w:rPr>
        <w:t xml:space="preserve">           </w:t>
      </w:r>
      <w:r w:rsidR="00B65480" w:rsidRPr="00DD296F">
        <w:rPr>
          <w:rFonts w:ascii="Times New Roman" w:hAnsi="Times New Roman" w:cs="Times New Roman"/>
          <w:sz w:val="28"/>
          <w:szCs w:val="28"/>
          <w:lang w:val="uk-UA"/>
        </w:rPr>
        <w:tab/>
      </w:r>
      <w:r w:rsidR="00B65480" w:rsidRPr="00DD296F">
        <w:rPr>
          <w:rFonts w:ascii="Times New Roman" w:hAnsi="Times New Roman" w:cs="Times New Roman"/>
          <w:sz w:val="28"/>
          <w:szCs w:val="28"/>
          <w:lang w:val="uk-UA"/>
        </w:rPr>
        <w:tab/>
      </w:r>
      <w:r w:rsidR="00B65480" w:rsidRPr="00DD296F">
        <w:rPr>
          <w:rFonts w:ascii="Times New Roman" w:hAnsi="Times New Roman" w:cs="Times New Roman"/>
          <w:sz w:val="28"/>
          <w:szCs w:val="28"/>
          <w:lang w:val="uk-UA"/>
        </w:rPr>
        <w:tab/>
      </w:r>
      <w:r w:rsidR="00B65480" w:rsidRPr="00DD296F">
        <w:rPr>
          <w:rFonts w:ascii="Times New Roman" w:hAnsi="Times New Roman" w:cs="Times New Roman"/>
          <w:sz w:val="28"/>
          <w:szCs w:val="28"/>
          <w:lang w:val="uk-UA"/>
        </w:rPr>
        <w:tab/>
      </w:r>
      <w:r w:rsidR="0064356C" w:rsidRPr="00DD296F">
        <w:rPr>
          <w:rFonts w:ascii="Times New Roman" w:hAnsi="Times New Roman" w:cs="Times New Roman"/>
          <w:sz w:val="28"/>
          <w:szCs w:val="28"/>
          <w:lang w:val="uk-UA"/>
        </w:rPr>
        <w:tab/>
      </w:r>
      <w:r w:rsidR="0064356C" w:rsidRPr="00DD296F">
        <w:rPr>
          <w:rFonts w:ascii="Times New Roman" w:hAnsi="Times New Roman" w:cs="Times New Roman"/>
          <w:sz w:val="28"/>
          <w:szCs w:val="28"/>
          <w:lang w:val="uk-UA"/>
        </w:rPr>
        <w:tab/>
      </w:r>
      <w:r w:rsidR="00B65480" w:rsidRPr="00DD296F">
        <w:rPr>
          <w:rFonts w:ascii="Times New Roman" w:hAnsi="Times New Roman" w:cs="Times New Roman"/>
          <w:sz w:val="28"/>
          <w:szCs w:val="28"/>
          <w:lang w:val="uk-UA"/>
        </w:rPr>
        <w:t>Лариса РОМАНОВА</w:t>
      </w:r>
    </w:p>
    <w:p w:rsidR="0064356C" w:rsidRDefault="0064356C" w:rsidP="0064356C">
      <w:pPr>
        <w:spacing w:after="0" w:line="240" w:lineRule="auto"/>
        <w:jc w:val="both"/>
        <w:rPr>
          <w:rFonts w:ascii="Times New Roman" w:hAnsi="Times New Roman" w:cs="Times New Roman"/>
          <w:sz w:val="28"/>
          <w:szCs w:val="28"/>
          <w:lang w:val="uk-UA"/>
        </w:rPr>
      </w:pPr>
    </w:p>
    <w:p w:rsidR="008A04E7" w:rsidRDefault="008A04E7" w:rsidP="0064356C">
      <w:pPr>
        <w:spacing w:after="0" w:line="240" w:lineRule="auto"/>
        <w:jc w:val="both"/>
        <w:rPr>
          <w:rFonts w:ascii="Times New Roman" w:hAnsi="Times New Roman" w:cs="Times New Roman"/>
          <w:sz w:val="28"/>
          <w:szCs w:val="28"/>
          <w:lang w:val="uk-UA"/>
        </w:rPr>
      </w:pPr>
    </w:p>
    <w:p w:rsidR="00DE2E9B" w:rsidRPr="00DD296F" w:rsidRDefault="00DE2E9B" w:rsidP="0064356C">
      <w:pPr>
        <w:spacing w:after="0" w:line="240" w:lineRule="auto"/>
        <w:jc w:val="both"/>
        <w:rPr>
          <w:rFonts w:ascii="Times New Roman" w:hAnsi="Times New Roman" w:cs="Times New Roman"/>
          <w:sz w:val="28"/>
          <w:szCs w:val="28"/>
          <w:lang w:val="uk-UA"/>
        </w:rPr>
      </w:pPr>
    </w:p>
    <w:p w:rsidR="00FC09C0" w:rsidRPr="00FC09C0" w:rsidRDefault="00FC09C0" w:rsidP="00751638">
      <w:pPr>
        <w:spacing w:after="0" w:line="240" w:lineRule="auto"/>
        <w:jc w:val="both"/>
        <w:rPr>
          <w:rFonts w:ascii="Times New Roman" w:hAnsi="Times New Roman" w:cs="Times New Roman"/>
          <w:lang w:val="uk-UA"/>
        </w:rPr>
      </w:pPr>
      <w:r w:rsidRPr="00FC09C0">
        <w:rPr>
          <w:rFonts w:ascii="Times New Roman" w:hAnsi="Times New Roman" w:cs="Times New Roman"/>
          <w:lang w:val="uk-UA"/>
        </w:rPr>
        <w:t>Виконавець:</w:t>
      </w:r>
    </w:p>
    <w:p w:rsidR="00CE6095" w:rsidRPr="00FC09C0" w:rsidRDefault="00FC09C0" w:rsidP="00751638">
      <w:pPr>
        <w:spacing w:after="0" w:line="240" w:lineRule="auto"/>
        <w:jc w:val="both"/>
        <w:rPr>
          <w:rFonts w:ascii="Times New Roman" w:hAnsi="Times New Roman" w:cs="Times New Roman"/>
          <w:lang w:val="uk-UA"/>
        </w:rPr>
      </w:pPr>
      <w:r w:rsidRPr="00FC09C0">
        <w:rPr>
          <w:rFonts w:ascii="Times New Roman" w:hAnsi="Times New Roman" w:cs="Times New Roman"/>
          <w:lang w:val="uk-UA"/>
        </w:rPr>
        <w:t xml:space="preserve">економіст </w:t>
      </w:r>
      <w:r w:rsidR="00B65480" w:rsidRPr="00FC09C0">
        <w:rPr>
          <w:rFonts w:ascii="Times New Roman" w:hAnsi="Times New Roman" w:cs="Times New Roman"/>
          <w:lang w:val="uk-UA"/>
        </w:rPr>
        <w:t>Тетяна ГАМОТА</w:t>
      </w:r>
    </w:p>
    <w:p w:rsidR="00DE2E9B" w:rsidRDefault="00DE2E9B" w:rsidP="006B0AF1">
      <w:pPr>
        <w:pStyle w:val="a9"/>
        <w:rPr>
          <w:sz w:val="28"/>
          <w:szCs w:val="28"/>
        </w:rPr>
      </w:pPr>
    </w:p>
    <w:p w:rsidR="00DE2E9B" w:rsidRDefault="00DE2E9B" w:rsidP="006B0AF1">
      <w:pPr>
        <w:pStyle w:val="a9"/>
        <w:rPr>
          <w:sz w:val="28"/>
          <w:szCs w:val="28"/>
        </w:rPr>
      </w:pPr>
    </w:p>
    <w:p w:rsidR="00DE2E9B" w:rsidRDefault="00DE2E9B" w:rsidP="006B0AF1">
      <w:pPr>
        <w:pStyle w:val="a9"/>
        <w:rPr>
          <w:sz w:val="28"/>
          <w:szCs w:val="28"/>
        </w:rPr>
      </w:pPr>
    </w:p>
    <w:p w:rsidR="00DE2E9B" w:rsidRDefault="00DE2E9B" w:rsidP="006B0AF1">
      <w:pPr>
        <w:pStyle w:val="a9"/>
        <w:rPr>
          <w:sz w:val="28"/>
          <w:szCs w:val="28"/>
        </w:rPr>
      </w:pPr>
    </w:p>
    <w:p w:rsidR="00DE2E9B" w:rsidRDefault="00DE2E9B" w:rsidP="006B0AF1">
      <w:pPr>
        <w:pStyle w:val="a9"/>
        <w:rPr>
          <w:sz w:val="28"/>
          <w:szCs w:val="28"/>
        </w:rPr>
      </w:pPr>
    </w:p>
    <w:p w:rsidR="00DE2E9B" w:rsidRDefault="00DE2E9B" w:rsidP="00FC09C0">
      <w:pPr>
        <w:pStyle w:val="a9"/>
        <w:jc w:val="left"/>
        <w:rPr>
          <w:sz w:val="28"/>
          <w:szCs w:val="28"/>
        </w:rPr>
      </w:pPr>
      <w:bookmarkStart w:id="0" w:name="_GoBack"/>
      <w:bookmarkEnd w:id="0"/>
    </w:p>
    <w:p w:rsidR="00DE2E9B" w:rsidRDefault="00DE2E9B" w:rsidP="006B0AF1">
      <w:pPr>
        <w:pStyle w:val="a9"/>
        <w:rPr>
          <w:sz w:val="28"/>
          <w:szCs w:val="28"/>
        </w:rPr>
      </w:pPr>
    </w:p>
    <w:p w:rsidR="00DE2E9B" w:rsidRDefault="00DE2E9B" w:rsidP="006B0AF1">
      <w:pPr>
        <w:pStyle w:val="a9"/>
        <w:rPr>
          <w:sz w:val="28"/>
          <w:szCs w:val="28"/>
        </w:rPr>
      </w:pPr>
    </w:p>
    <w:p w:rsidR="006B0AF1" w:rsidRPr="00CD44D8" w:rsidRDefault="006B0AF1" w:rsidP="006B0AF1">
      <w:pPr>
        <w:pStyle w:val="a9"/>
        <w:rPr>
          <w:sz w:val="28"/>
          <w:szCs w:val="28"/>
        </w:rPr>
      </w:pPr>
      <w:r w:rsidRPr="00CD44D8">
        <w:rPr>
          <w:sz w:val="28"/>
          <w:szCs w:val="28"/>
        </w:rPr>
        <w:t>Пояснювальна записка щодо проведення внутрішнього фінансового контролю</w:t>
      </w:r>
      <w:r>
        <w:rPr>
          <w:sz w:val="28"/>
          <w:szCs w:val="28"/>
        </w:rPr>
        <w:t xml:space="preserve"> та до інших показників</w:t>
      </w:r>
      <w:r w:rsidRPr="00CD44D8">
        <w:rPr>
          <w:sz w:val="28"/>
          <w:szCs w:val="28"/>
        </w:rPr>
        <w:t xml:space="preserve"> </w:t>
      </w:r>
      <w:r w:rsidR="009D5AB8">
        <w:rPr>
          <w:sz w:val="28"/>
          <w:szCs w:val="28"/>
        </w:rPr>
        <w:t xml:space="preserve">за </w:t>
      </w:r>
      <w:r w:rsidR="00F80496">
        <w:rPr>
          <w:sz w:val="28"/>
          <w:szCs w:val="28"/>
        </w:rPr>
        <w:t>2024 рік</w:t>
      </w:r>
    </w:p>
    <w:p w:rsidR="006B0AF1" w:rsidRDefault="006B0AF1" w:rsidP="006B0AF1">
      <w:pPr>
        <w:pStyle w:val="a7"/>
        <w:ind w:firstLine="708"/>
      </w:pPr>
    </w:p>
    <w:p w:rsidR="006B0AF1" w:rsidRPr="00F201D5" w:rsidRDefault="006B0AF1" w:rsidP="00736A85">
      <w:pPr>
        <w:pStyle w:val="a7"/>
        <w:ind w:firstLine="708"/>
      </w:pPr>
      <w:r w:rsidRPr="00CD44D8">
        <w:t>Відповідно до наказ</w:t>
      </w:r>
      <w:r>
        <w:t>у</w:t>
      </w:r>
      <w:r w:rsidRPr="00CD44D8">
        <w:t xml:space="preserve"> по КНП «Новомосковська ЦМЛ» НМР» </w:t>
      </w:r>
      <w:r w:rsidRPr="001D2867">
        <w:t xml:space="preserve">від </w:t>
      </w:r>
      <w:r>
        <w:t>26</w:t>
      </w:r>
      <w:r w:rsidRPr="001D2867">
        <w:t>.0</w:t>
      </w:r>
      <w:r>
        <w:t>1</w:t>
      </w:r>
      <w:r w:rsidRPr="001D2867">
        <w:t>.202</w:t>
      </w:r>
      <w:r>
        <w:t>4</w:t>
      </w:r>
      <w:r w:rsidRPr="001D2867">
        <w:t xml:space="preserve"> року № </w:t>
      </w:r>
      <w:r>
        <w:t>82</w:t>
      </w:r>
      <w:r w:rsidRPr="001D2867">
        <w:t xml:space="preserve"> «Про затвердження плану заходів  на 202</w:t>
      </w:r>
      <w:r>
        <w:t>4</w:t>
      </w:r>
      <w:r w:rsidRPr="001D2867">
        <w:t xml:space="preserve"> рік щодо ефективного використання бюджетних коштів та посилення фінансово-бюджетної дисц</w:t>
      </w:r>
      <w:r w:rsidRPr="00CD44D8">
        <w:t>ипліни</w:t>
      </w:r>
      <w:r>
        <w:t xml:space="preserve"> КНП «Новомосковська ЦМЛ» НМР</w:t>
      </w:r>
      <w:r w:rsidRPr="00CD44D8">
        <w:t>»</w:t>
      </w:r>
      <w:r>
        <w:t xml:space="preserve"> </w:t>
      </w:r>
      <w:r w:rsidRPr="00CD44D8">
        <w:t xml:space="preserve">за </w:t>
      </w:r>
      <w:r>
        <w:t xml:space="preserve">звітний </w:t>
      </w:r>
      <w:r w:rsidRPr="00CD44D8">
        <w:t>період 202</w:t>
      </w:r>
      <w:r>
        <w:t>4</w:t>
      </w:r>
      <w:r w:rsidRPr="00CD44D8">
        <w:t xml:space="preserve"> року в установі проведено</w:t>
      </w:r>
      <w:r w:rsidRPr="00736A85">
        <w:t xml:space="preserve"> </w:t>
      </w:r>
      <w:r w:rsidR="00CE7996">
        <w:t>43</w:t>
      </w:r>
      <w:r w:rsidRPr="00736A85">
        <w:rPr>
          <w:b/>
        </w:rPr>
        <w:t xml:space="preserve"> </w:t>
      </w:r>
      <w:r w:rsidRPr="00B06C8A">
        <w:t>перевір</w:t>
      </w:r>
      <w:r w:rsidR="00F653F9">
        <w:t>о</w:t>
      </w:r>
      <w:r w:rsidR="00DA0F92">
        <w:t>к</w:t>
      </w:r>
      <w:r w:rsidRPr="00B06C8A">
        <w:t xml:space="preserve"> </w:t>
      </w:r>
      <w:r w:rsidRPr="00F201D5">
        <w:t>фінансово-бюджетної дисципліни, а саме:</w:t>
      </w:r>
    </w:p>
    <w:p w:rsidR="006B0AF1" w:rsidRPr="006B0AF1" w:rsidRDefault="006B0AF1" w:rsidP="00736A85">
      <w:pPr>
        <w:pStyle w:val="2"/>
        <w:keepLines w:val="0"/>
        <w:numPr>
          <w:ilvl w:val="0"/>
          <w:numId w:val="9"/>
        </w:numPr>
        <w:shd w:val="clear" w:color="auto" w:fill="FFFFFF"/>
        <w:spacing w:before="0" w:line="240" w:lineRule="auto"/>
        <w:ind w:left="0" w:firstLine="851"/>
        <w:jc w:val="both"/>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 xml:space="preserve">У відділеннях лікарні проводились перевірки дотримання режиму використання енергоносіїв та їх економії про що складено </w:t>
      </w:r>
      <w:r w:rsidR="00DA0F92">
        <w:rPr>
          <w:rFonts w:ascii="Times New Roman" w:eastAsia="Times New Roman" w:hAnsi="Times New Roman" w:cs="Times New Roman"/>
          <w:color w:val="auto"/>
          <w:sz w:val="28"/>
          <w:szCs w:val="28"/>
          <w:lang w:val="uk-UA" w:eastAsia="x-none"/>
        </w:rPr>
        <w:t>2</w:t>
      </w:r>
      <w:r w:rsidR="00C371B9">
        <w:rPr>
          <w:rFonts w:ascii="Times New Roman" w:eastAsia="Times New Roman" w:hAnsi="Times New Roman" w:cs="Times New Roman"/>
          <w:color w:val="auto"/>
          <w:sz w:val="28"/>
          <w:szCs w:val="28"/>
          <w:lang w:val="uk-UA" w:eastAsia="x-none"/>
        </w:rPr>
        <w:t>8</w:t>
      </w:r>
      <w:r w:rsidR="00DA0F92">
        <w:rPr>
          <w:rFonts w:ascii="Times New Roman" w:eastAsia="Times New Roman" w:hAnsi="Times New Roman" w:cs="Times New Roman"/>
          <w:color w:val="auto"/>
          <w:sz w:val="28"/>
          <w:szCs w:val="28"/>
          <w:lang w:val="uk-UA" w:eastAsia="x-none"/>
        </w:rPr>
        <w:t xml:space="preserve"> акт</w:t>
      </w:r>
      <w:r w:rsidRPr="006B0AF1">
        <w:rPr>
          <w:rFonts w:ascii="Times New Roman" w:eastAsia="Times New Roman" w:hAnsi="Times New Roman" w:cs="Times New Roman"/>
          <w:color w:val="auto"/>
          <w:sz w:val="28"/>
          <w:szCs w:val="28"/>
          <w:lang w:val="uk-UA" w:eastAsia="x-none"/>
        </w:rPr>
        <w:t xml:space="preserve"> по насту</w:t>
      </w:r>
      <w:r w:rsidR="00F80496">
        <w:rPr>
          <w:rFonts w:ascii="Times New Roman" w:eastAsia="Times New Roman" w:hAnsi="Times New Roman" w:cs="Times New Roman"/>
          <w:color w:val="auto"/>
          <w:sz w:val="28"/>
          <w:szCs w:val="28"/>
          <w:lang w:val="uk-UA" w:eastAsia="x-none"/>
        </w:rPr>
        <w:t>пних відділеннях лікарні</w:t>
      </w:r>
      <w:r w:rsidRPr="006B0AF1">
        <w:rPr>
          <w:rFonts w:ascii="Times New Roman" w:eastAsia="Times New Roman" w:hAnsi="Times New Roman" w:cs="Times New Roman"/>
          <w:color w:val="auto"/>
          <w:sz w:val="28"/>
          <w:szCs w:val="28"/>
          <w:lang w:val="uk-UA" w:eastAsia="x-none"/>
        </w:rPr>
        <w:t xml:space="preserve">: </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 xml:space="preserve">акушерсько – гінекологічне відділення, </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 xml:space="preserve">пологове, </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 xml:space="preserve">хірургічне відділення,  </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 xml:space="preserve">дитяче,  </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 xml:space="preserve">терапевтичне відділення з кардіологічними ліжками, </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клініко-діагностична,</w:t>
      </w:r>
    </w:p>
    <w:p w:rsidR="006B0AF1" w:rsidRPr="006B0AF1" w:rsidRDefault="006B0AF1" w:rsidP="00736A85">
      <w:pPr>
        <w:pStyle w:val="2"/>
        <w:keepLines w:val="0"/>
        <w:numPr>
          <w:ilvl w:val="0"/>
          <w:numId w:val="8"/>
        </w:numPr>
        <w:shd w:val="clear" w:color="auto" w:fill="FFFFFF"/>
        <w:spacing w:before="0" w:line="240" w:lineRule="auto"/>
        <w:ind w:left="0" w:firstLine="851"/>
        <w:rPr>
          <w:rFonts w:ascii="Times New Roman" w:eastAsia="Times New Roman" w:hAnsi="Times New Roman" w:cs="Times New Roman"/>
          <w:color w:val="auto"/>
          <w:sz w:val="28"/>
          <w:szCs w:val="28"/>
          <w:lang w:val="uk-UA" w:eastAsia="x-none"/>
        </w:rPr>
      </w:pPr>
      <w:r w:rsidRPr="006B0AF1">
        <w:rPr>
          <w:rFonts w:ascii="Times New Roman" w:eastAsia="Times New Roman" w:hAnsi="Times New Roman" w:cs="Times New Roman"/>
          <w:color w:val="auto"/>
          <w:sz w:val="28"/>
          <w:szCs w:val="28"/>
          <w:lang w:val="uk-UA" w:eastAsia="x-none"/>
        </w:rPr>
        <w:t>відділення анестезіології з ліжками інтенсивної терапії.</w:t>
      </w:r>
    </w:p>
    <w:p w:rsidR="006B0AF1" w:rsidRDefault="006B0AF1" w:rsidP="00736A85">
      <w:pPr>
        <w:pStyle w:val="2"/>
        <w:shd w:val="clear" w:color="auto" w:fill="FFFFFF"/>
        <w:spacing w:before="0" w:line="240" w:lineRule="auto"/>
        <w:ind w:firstLine="851"/>
        <w:jc w:val="both"/>
        <w:rPr>
          <w:rFonts w:ascii="Times New Roman" w:eastAsia="Times New Roman" w:hAnsi="Times New Roman" w:cs="Times New Roman"/>
          <w:color w:val="auto"/>
          <w:sz w:val="28"/>
          <w:szCs w:val="28"/>
          <w:lang w:val="uk-UA" w:eastAsia="x-none"/>
        </w:rPr>
      </w:pPr>
      <w:r w:rsidRPr="007B7A32">
        <w:rPr>
          <w:rFonts w:ascii="Times New Roman" w:eastAsia="Times New Roman" w:hAnsi="Times New Roman" w:cs="Times New Roman"/>
          <w:color w:val="auto"/>
          <w:sz w:val="28"/>
          <w:szCs w:val="28"/>
          <w:lang w:val="uk-UA" w:eastAsia="x-none"/>
        </w:rPr>
        <w:t>Під час вищезгаданих пе</w:t>
      </w:r>
      <w:r w:rsidR="007B7A32" w:rsidRPr="007B7A32">
        <w:rPr>
          <w:rFonts w:ascii="Times New Roman" w:eastAsia="Times New Roman" w:hAnsi="Times New Roman" w:cs="Times New Roman"/>
          <w:color w:val="auto"/>
          <w:sz w:val="28"/>
          <w:szCs w:val="28"/>
          <w:lang w:val="uk-UA" w:eastAsia="x-none"/>
        </w:rPr>
        <w:t xml:space="preserve">ревірок стаціонарних відділень </w:t>
      </w:r>
      <w:r w:rsidRPr="007B7A32">
        <w:rPr>
          <w:rFonts w:ascii="Times New Roman" w:eastAsia="Times New Roman" w:hAnsi="Times New Roman" w:cs="Times New Roman"/>
          <w:color w:val="auto"/>
          <w:sz w:val="28"/>
          <w:szCs w:val="28"/>
          <w:lang w:val="uk-UA" w:eastAsia="x-none"/>
        </w:rPr>
        <w:t>з персоналом лікарні проведена роз’яснювала робота стосовно раціонального використання енергоносіїв.</w:t>
      </w:r>
    </w:p>
    <w:p w:rsidR="00760DDB" w:rsidRPr="00760DDB" w:rsidRDefault="00760DDB" w:rsidP="00C371B9">
      <w:pPr>
        <w:spacing w:after="0" w:line="240" w:lineRule="auto"/>
        <w:ind w:firstLine="709"/>
        <w:jc w:val="both"/>
        <w:rPr>
          <w:rFonts w:ascii="Times New Roman" w:eastAsia="Times New Roman" w:hAnsi="Times New Roman" w:cs="Times New Roman"/>
          <w:sz w:val="28"/>
          <w:szCs w:val="28"/>
          <w:lang w:val="uk-UA" w:eastAsia="x-none"/>
        </w:rPr>
      </w:pPr>
      <w:r w:rsidRPr="00760DDB">
        <w:rPr>
          <w:rFonts w:ascii="Times New Roman" w:eastAsia="Times New Roman" w:hAnsi="Times New Roman" w:cs="Times New Roman"/>
          <w:sz w:val="28"/>
          <w:szCs w:val="28"/>
          <w:lang w:val="uk-UA" w:eastAsia="x-none"/>
        </w:rPr>
        <w:t xml:space="preserve">Наказом від 13.11.2024 № 383 </w:t>
      </w:r>
      <w:r>
        <w:rPr>
          <w:rFonts w:ascii="Times New Roman" w:eastAsia="Times New Roman" w:hAnsi="Times New Roman" w:cs="Times New Roman"/>
          <w:sz w:val="28"/>
          <w:szCs w:val="28"/>
          <w:lang w:val="uk-UA" w:eastAsia="x-none"/>
        </w:rPr>
        <w:t>«Про призначення відповідальної особи по здійсненню контролю за підтриманням необхідного температурного режиму в приміщеннях стаціонарних відділень під час опалювального сезону»</w:t>
      </w:r>
      <w:r w:rsidR="005D3BE2">
        <w:rPr>
          <w:rFonts w:ascii="Times New Roman" w:eastAsia="Times New Roman" w:hAnsi="Times New Roman" w:cs="Times New Roman"/>
          <w:sz w:val="28"/>
          <w:szCs w:val="28"/>
          <w:lang w:val="uk-UA" w:eastAsia="x-none"/>
        </w:rPr>
        <w:t>, з метою економного використання коштів спрямованих на забезпеченням лікарні тепловою енергією,</w:t>
      </w:r>
      <w:r w:rsidR="00596183">
        <w:rPr>
          <w:rFonts w:ascii="Times New Roman" w:eastAsia="Times New Roman" w:hAnsi="Times New Roman" w:cs="Times New Roman"/>
          <w:sz w:val="28"/>
          <w:szCs w:val="28"/>
          <w:lang w:val="uk-UA" w:eastAsia="x-none"/>
        </w:rPr>
        <w:t xml:space="preserve"> призначена відповідальна особа – інженер з охорони праці Ганна Дядько, яка щопонеділка проводить зняття температурних показників в приміщеннях стаціонарних відділень. Ведеться журнал реєстрації температурних показників.</w:t>
      </w:r>
    </w:p>
    <w:p w:rsidR="006B0AF1" w:rsidRPr="006B0AF1" w:rsidRDefault="006B0AF1" w:rsidP="00596183">
      <w:pPr>
        <w:spacing w:after="0" w:line="240" w:lineRule="auto"/>
        <w:ind w:firstLine="851"/>
        <w:jc w:val="both"/>
        <w:rPr>
          <w:rFonts w:ascii="Times New Roman" w:eastAsia="Times New Roman" w:hAnsi="Times New Roman" w:cs="Times New Roman"/>
          <w:sz w:val="28"/>
          <w:szCs w:val="28"/>
          <w:lang w:val="uk-UA" w:eastAsia="x-none"/>
        </w:rPr>
      </w:pPr>
      <w:r w:rsidRPr="006B0AF1">
        <w:rPr>
          <w:rFonts w:ascii="Times New Roman" w:eastAsia="Times New Roman" w:hAnsi="Times New Roman" w:cs="Times New Roman"/>
          <w:sz w:val="28"/>
          <w:szCs w:val="28"/>
          <w:lang w:val="uk-UA" w:eastAsia="x-none"/>
        </w:rPr>
        <w:t>За підсумками перевірок порушень не виявлено.</w:t>
      </w:r>
    </w:p>
    <w:p w:rsidR="007B7A32" w:rsidRPr="00FA277C" w:rsidRDefault="00FA277C" w:rsidP="007B7A32">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Наприкінці 2023 року </w:t>
      </w:r>
      <w:r w:rsidR="006B0AF1" w:rsidRPr="00FD7CF2">
        <w:rPr>
          <w:rFonts w:ascii="Times New Roman" w:hAnsi="Times New Roman"/>
          <w:sz w:val="28"/>
          <w:szCs w:val="28"/>
          <w:lang w:val="uk-UA"/>
        </w:rPr>
        <w:t>підписан</w:t>
      </w:r>
      <w:r w:rsidR="006B0AF1">
        <w:rPr>
          <w:rFonts w:ascii="Times New Roman" w:hAnsi="Times New Roman"/>
          <w:sz w:val="28"/>
          <w:szCs w:val="28"/>
          <w:lang w:val="uk-UA"/>
        </w:rPr>
        <w:t>ий договір оренди</w:t>
      </w:r>
      <w:r w:rsidR="006B0AF1" w:rsidRPr="00FD7CF2">
        <w:rPr>
          <w:rFonts w:ascii="Times New Roman" w:hAnsi="Times New Roman"/>
          <w:sz w:val="28"/>
          <w:szCs w:val="28"/>
          <w:lang w:val="uk-UA"/>
        </w:rPr>
        <w:t xml:space="preserve"> </w:t>
      </w:r>
      <w:r w:rsidR="006B0AF1">
        <w:rPr>
          <w:rFonts w:ascii="Times New Roman" w:hAnsi="Times New Roman"/>
          <w:sz w:val="28"/>
          <w:szCs w:val="28"/>
          <w:lang w:val="uk-UA"/>
        </w:rPr>
        <w:t>нежитлової будівлі</w:t>
      </w:r>
      <w:r w:rsidR="006B0AF1" w:rsidRPr="00FD7CF2">
        <w:rPr>
          <w:rFonts w:ascii="Times New Roman" w:hAnsi="Times New Roman"/>
          <w:sz w:val="28"/>
          <w:szCs w:val="28"/>
          <w:lang w:val="uk-UA"/>
        </w:rPr>
        <w:t xml:space="preserve"> (здано в оренду приміщення котельні, яке облаштовано обладнанням для виробництва тепла з використанням </w:t>
      </w:r>
      <w:proofErr w:type="spellStart"/>
      <w:r w:rsidR="006B0AF1" w:rsidRPr="00FD7CF2">
        <w:rPr>
          <w:rFonts w:ascii="Times New Roman" w:hAnsi="Times New Roman"/>
          <w:sz w:val="28"/>
          <w:szCs w:val="28"/>
          <w:lang w:val="uk-UA"/>
        </w:rPr>
        <w:t>пелетів</w:t>
      </w:r>
      <w:proofErr w:type="spellEnd"/>
      <w:r w:rsidR="006B0AF1" w:rsidRPr="00FD7CF2">
        <w:rPr>
          <w:rFonts w:ascii="Times New Roman" w:hAnsi="Times New Roman"/>
          <w:sz w:val="28"/>
          <w:szCs w:val="28"/>
          <w:lang w:val="uk-UA"/>
        </w:rPr>
        <w:t>)</w:t>
      </w:r>
      <w:r>
        <w:rPr>
          <w:rFonts w:ascii="Times New Roman" w:hAnsi="Times New Roman"/>
          <w:sz w:val="28"/>
          <w:szCs w:val="28"/>
          <w:lang w:val="uk-UA"/>
        </w:rPr>
        <w:t xml:space="preserve"> з </w:t>
      </w:r>
      <w:r w:rsidRPr="00FD7CF2">
        <w:rPr>
          <w:rFonts w:ascii="Times New Roman" w:hAnsi="Times New Roman"/>
          <w:sz w:val="28"/>
          <w:szCs w:val="28"/>
          <w:lang w:val="uk-UA"/>
        </w:rPr>
        <w:t>ТОВ КП «</w:t>
      </w:r>
      <w:proofErr w:type="spellStart"/>
      <w:r>
        <w:rPr>
          <w:rFonts w:ascii="Times New Roman" w:hAnsi="Times New Roman"/>
          <w:sz w:val="28"/>
          <w:szCs w:val="28"/>
          <w:lang w:val="uk-UA"/>
        </w:rPr>
        <w:t>Т</w:t>
      </w:r>
      <w:r w:rsidRPr="00FD7CF2">
        <w:rPr>
          <w:rFonts w:ascii="Times New Roman" w:hAnsi="Times New Roman"/>
          <w:sz w:val="28"/>
          <w:szCs w:val="28"/>
          <w:lang w:val="uk-UA"/>
        </w:rPr>
        <w:t>еплотранс</w:t>
      </w:r>
      <w:r>
        <w:rPr>
          <w:rFonts w:ascii="Times New Roman" w:hAnsi="Times New Roman"/>
          <w:sz w:val="28"/>
          <w:szCs w:val="28"/>
          <w:lang w:val="uk-UA"/>
        </w:rPr>
        <w:t>сервіс</w:t>
      </w:r>
      <w:proofErr w:type="spellEnd"/>
      <w:r w:rsidRPr="00FD7CF2">
        <w:rPr>
          <w:rFonts w:ascii="Times New Roman" w:hAnsi="Times New Roman"/>
          <w:sz w:val="28"/>
          <w:szCs w:val="28"/>
          <w:lang w:val="uk-UA"/>
        </w:rPr>
        <w:t>»</w:t>
      </w:r>
      <w:r w:rsidR="006B0AF1" w:rsidRPr="00FD7CF2">
        <w:rPr>
          <w:rFonts w:ascii="Times New Roman" w:hAnsi="Times New Roman"/>
          <w:sz w:val="28"/>
          <w:szCs w:val="28"/>
          <w:lang w:val="uk-UA"/>
        </w:rPr>
        <w:t xml:space="preserve">. </w:t>
      </w:r>
      <w:r>
        <w:rPr>
          <w:rFonts w:ascii="Times New Roman" w:hAnsi="Times New Roman"/>
          <w:sz w:val="28"/>
          <w:szCs w:val="28"/>
          <w:lang w:val="uk-UA"/>
        </w:rPr>
        <w:t>Та з</w:t>
      </w:r>
      <w:r w:rsidR="006B0AF1">
        <w:rPr>
          <w:rFonts w:ascii="Times New Roman" w:hAnsi="Times New Roman"/>
          <w:sz w:val="28"/>
          <w:szCs w:val="28"/>
          <w:lang w:val="uk-UA"/>
        </w:rPr>
        <w:t xml:space="preserve"> лютого 2024 року розпочато отримання теплової енергії</w:t>
      </w:r>
      <w:r w:rsidR="007F203F">
        <w:rPr>
          <w:rFonts w:ascii="Times New Roman" w:hAnsi="Times New Roman"/>
          <w:sz w:val="28"/>
          <w:szCs w:val="28"/>
          <w:lang w:val="uk-UA"/>
        </w:rPr>
        <w:t>,</w:t>
      </w:r>
      <w:r w:rsidR="006B0AF1">
        <w:rPr>
          <w:rFonts w:ascii="Times New Roman" w:hAnsi="Times New Roman"/>
          <w:sz w:val="28"/>
          <w:szCs w:val="28"/>
          <w:lang w:val="uk-UA"/>
        </w:rPr>
        <w:t xml:space="preserve"> </w:t>
      </w:r>
      <w:r w:rsidR="007F203F">
        <w:rPr>
          <w:rFonts w:ascii="Times New Roman" w:hAnsi="Times New Roman"/>
          <w:sz w:val="28"/>
          <w:szCs w:val="28"/>
          <w:lang w:val="uk-UA"/>
        </w:rPr>
        <w:t xml:space="preserve">для опалення стаціонарних відділень, </w:t>
      </w:r>
      <w:r w:rsidR="006B0AF1">
        <w:rPr>
          <w:rFonts w:ascii="Times New Roman" w:hAnsi="Times New Roman"/>
          <w:sz w:val="28"/>
          <w:szCs w:val="28"/>
          <w:lang w:val="uk-UA"/>
        </w:rPr>
        <w:t xml:space="preserve">від </w:t>
      </w:r>
      <w:r w:rsidR="006B0AF1" w:rsidRPr="00FD7CF2">
        <w:rPr>
          <w:rFonts w:ascii="Times New Roman" w:hAnsi="Times New Roman"/>
          <w:sz w:val="28"/>
          <w:szCs w:val="28"/>
          <w:lang w:val="uk-UA"/>
        </w:rPr>
        <w:t>ТОВ КП «</w:t>
      </w:r>
      <w:proofErr w:type="spellStart"/>
      <w:r w:rsidR="006B0AF1">
        <w:rPr>
          <w:rFonts w:ascii="Times New Roman" w:hAnsi="Times New Roman"/>
          <w:sz w:val="28"/>
          <w:szCs w:val="28"/>
          <w:lang w:val="uk-UA"/>
        </w:rPr>
        <w:t>Т</w:t>
      </w:r>
      <w:r w:rsidR="006B0AF1" w:rsidRPr="00FD7CF2">
        <w:rPr>
          <w:rFonts w:ascii="Times New Roman" w:hAnsi="Times New Roman"/>
          <w:sz w:val="28"/>
          <w:szCs w:val="28"/>
          <w:lang w:val="uk-UA"/>
        </w:rPr>
        <w:t>еплотранс</w:t>
      </w:r>
      <w:r w:rsidR="006B0AF1">
        <w:rPr>
          <w:rFonts w:ascii="Times New Roman" w:hAnsi="Times New Roman"/>
          <w:sz w:val="28"/>
          <w:szCs w:val="28"/>
          <w:lang w:val="uk-UA"/>
        </w:rPr>
        <w:t>сервіс</w:t>
      </w:r>
      <w:proofErr w:type="spellEnd"/>
      <w:r w:rsidR="006B0AF1" w:rsidRPr="00FD7CF2">
        <w:rPr>
          <w:rFonts w:ascii="Times New Roman" w:hAnsi="Times New Roman"/>
          <w:sz w:val="28"/>
          <w:szCs w:val="28"/>
          <w:lang w:val="uk-UA"/>
        </w:rPr>
        <w:t>»</w:t>
      </w:r>
      <w:r w:rsidR="006B0AF1">
        <w:rPr>
          <w:rFonts w:ascii="Times New Roman" w:hAnsi="Times New Roman"/>
          <w:sz w:val="28"/>
          <w:szCs w:val="28"/>
          <w:lang w:val="uk-UA"/>
        </w:rPr>
        <w:t>.</w:t>
      </w:r>
      <w:r w:rsidR="007B7A32">
        <w:rPr>
          <w:rFonts w:ascii="Times New Roman" w:hAnsi="Times New Roman"/>
          <w:sz w:val="28"/>
          <w:szCs w:val="28"/>
          <w:lang w:val="uk-UA"/>
        </w:rPr>
        <w:t xml:space="preserve"> Будівля консультативної поліклініки (оренда КНП ЦПМСД) </w:t>
      </w:r>
      <w:r w:rsidR="00544166">
        <w:rPr>
          <w:rFonts w:ascii="Times New Roman" w:hAnsi="Times New Roman"/>
          <w:sz w:val="28"/>
          <w:szCs w:val="28"/>
          <w:lang w:val="uk-UA"/>
        </w:rPr>
        <w:t xml:space="preserve">в першій половині </w:t>
      </w:r>
      <w:r w:rsidR="007B7A32">
        <w:rPr>
          <w:rFonts w:ascii="Times New Roman" w:hAnsi="Times New Roman"/>
          <w:sz w:val="28"/>
          <w:szCs w:val="28"/>
          <w:lang w:val="uk-UA"/>
        </w:rPr>
        <w:t>опалювал</w:t>
      </w:r>
      <w:r w:rsidR="00544166">
        <w:rPr>
          <w:rFonts w:ascii="Times New Roman" w:hAnsi="Times New Roman"/>
          <w:sz w:val="28"/>
          <w:szCs w:val="28"/>
          <w:lang w:val="uk-UA"/>
        </w:rPr>
        <w:t>ьного сезону</w:t>
      </w:r>
      <w:r w:rsidR="007B7A32">
        <w:rPr>
          <w:rFonts w:ascii="Times New Roman" w:hAnsi="Times New Roman"/>
          <w:sz w:val="28"/>
          <w:szCs w:val="28"/>
          <w:lang w:val="uk-UA"/>
        </w:rPr>
        <w:t xml:space="preserve"> </w:t>
      </w:r>
      <w:r w:rsidR="007F203F">
        <w:rPr>
          <w:rFonts w:ascii="Times New Roman" w:hAnsi="Times New Roman"/>
          <w:sz w:val="28"/>
          <w:szCs w:val="28"/>
          <w:lang w:val="uk-UA"/>
        </w:rPr>
        <w:t xml:space="preserve">отримувала теплову енергію від </w:t>
      </w:r>
      <w:r w:rsidR="007B7A32">
        <w:rPr>
          <w:rFonts w:ascii="Times New Roman" w:hAnsi="Times New Roman"/>
          <w:sz w:val="28"/>
          <w:szCs w:val="28"/>
          <w:lang w:val="uk-UA"/>
        </w:rPr>
        <w:t>ТОВ «</w:t>
      </w:r>
      <w:proofErr w:type="spellStart"/>
      <w:r w:rsidR="007B7A32">
        <w:rPr>
          <w:rFonts w:ascii="Times New Roman" w:hAnsi="Times New Roman"/>
          <w:sz w:val="28"/>
          <w:szCs w:val="28"/>
          <w:lang w:val="uk-UA"/>
        </w:rPr>
        <w:t>Новомосковськтеплоенерго</w:t>
      </w:r>
      <w:proofErr w:type="spellEnd"/>
      <w:r w:rsidR="007B7A32">
        <w:rPr>
          <w:rFonts w:ascii="Times New Roman" w:hAnsi="Times New Roman"/>
          <w:sz w:val="28"/>
          <w:szCs w:val="28"/>
          <w:lang w:val="uk-UA"/>
        </w:rPr>
        <w:t>».</w:t>
      </w:r>
      <w:r w:rsidR="00DA0F92">
        <w:rPr>
          <w:rFonts w:ascii="Times New Roman" w:hAnsi="Times New Roman"/>
          <w:sz w:val="28"/>
          <w:szCs w:val="28"/>
          <w:lang w:val="uk-UA"/>
        </w:rPr>
        <w:t xml:space="preserve"> </w:t>
      </w:r>
      <w:r w:rsidR="00544166">
        <w:rPr>
          <w:rFonts w:ascii="Times New Roman" w:hAnsi="Times New Roman"/>
          <w:sz w:val="28"/>
          <w:szCs w:val="28"/>
          <w:lang w:val="uk-UA"/>
        </w:rPr>
        <w:t xml:space="preserve">В другій половині опалювального сезону 2024 року </w:t>
      </w:r>
      <w:r w:rsidR="00544166" w:rsidRPr="00FD7CF2">
        <w:rPr>
          <w:rFonts w:ascii="Times New Roman" w:hAnsi="Times New Roman"/>
          <w:sz w:val="28"/>
          <w:szCs w:val="28"/>
          <w:lang w:val="uk-UA"/>
        </w:rPr>
        <w:t>ТОВ КП «</w:t>
      </w:r>
      <w:proofErr w:type="spellStart"/>
      <w:r w:rsidR="00544166">
        <w:rPr>
          <w:rFonts w:ascii="Times New Roman" w:hAnsi="Times New Roman"/>
          <w:sz w:val="28"/>
          <w:szCs w:val="28"/>
          <w:lang w:val="uk-UA"/>
        </w:rPr>
        <w:t>Т</w:t>
      </w:r>
      <w:r w:rsidR="00544166" w:rsidRPr="00FD7CF2">
        <w:rPr>
          <w:rFonts w:ascii="Times New Roman" w:hAnsi="Times New Roman"/>
          <w:sz w:val="28"/>
          <w:szCs w:val="28"/>
          <w:lang w:val="uk-UA"/>
        </w:rPr>
        <w:t>еплотранс</w:t>
      </w:r>
      <w:r w:rsidR="00544166">
        <w:rPr>
          <w:rFonts w:ascii="Times New Roman" w:hAnsi="Times New Roman"/>
          <w:sz w:val="28"/>
          <w:szCs w:val="28"/>
          <w:lang w:val="uk-UA"/>
        </w:rPr>
        <w:t>сервіс</w:t>
      </w:r>
      <w:r w:rsidR="007F203F">
        <w:rPr>
          <w:rFonts w:ascii="Times New Roman" w:hAnsi="Times New Roman"/>
          <w:sz w:val="28"/>
          <w:szCs w:val="28"/>
          <w:lang w:val="uk-UA"/>
        </w:rPr>
        <w:t>ом</w:t>
      </w:r>
      <w:proofErr w:type="spellEnd"/>
      <w:r w:rsidR="00544166" w:rsidRPr="00FD7CF2">
        <w:rPr>
          <w:rFonts w:ascii="Times New Roman" w:hAnsi="Times New Roman"/>
          <w:sz w:val="28"/>
          <w:szCs w:val="28"/>
          <w:lang w:val="uk-UA"/>
        </w:rPr>
        <w:t>»</w:t>
      </w:r>
      <w:r w:rsidR="00544166">
        <w:rPr>
          <w:rFonts w:ascii="Times New Roman" w:hAnsi="Times New Roman"/>
          <w:sz w:val="28"/>
          <w:szCs w:val="28"/>
          <w:lang w:val="uk-UA"/>
        </w:rPr>
        <w:t xml:space="preserve"> було здійснено підключення консультативної поліклініки до </w:t>
      </w:r>
      <w:proofErr w:type="spellStart"/>
      <w:r w:rsidR="00544166">
        <w:rPr>
          <w:rFonts w:ascii="Times New Roman" w:hAnsi="Times New Roman"/>
          <w:sz w:val="28"/>
          <w:szCs w:val="28"/>
          <w:lang w:val="uk-UA"/>
        </w:rPr>
        <w:t>пелетної</w:t>
      </w:r>
      <w:proofErr w:type="spellEnd"/>
      <w:r w:rsidR="00544166">
        <w:rPr>
          <w:rFonts w:ascii="Times New Roman" w:hAnsi="Times New Roman"/>
          <w:sz w:val="28"/>
          <w:szCs w:val="28"/>
          <w:lang w:val="uk-UA"/>
        </w:rPr>
        <w:t xml:space="preserve"> котельні і вся лікарня </w:t>
      </w:r>
      <w:r w:rsidR="007F203F">
        <w:rPr>
          <w:rFonts w:ascii="Times New Roman" w:hAnsi="Times New Roman"/>
          <w:sz w:val="28"/>
          <w:szCs w:val="28"/>
          <w:lang w:val="uk-UA"/>
        </w:rPr>
        <w:t xml:space="preserve">розпочала </w:t>
      </w:r>
      <w:r w:rsidR="00544166">
        <w:rPr>
          <w:rFonts w:ascii="Times New Roman" w:hAnsi="Times New Roman"/>
          <w:sz w:val="28"/>
          <w:szCs w:val="28"/>
          <w:lang w:val="uk-UA"/>
        </w:rPr>
        <w:t>отримува</w:t>
      </w:r>
      <w:r w:rsidR="007F203F">
        <w:rPr>
          <w:rFonts w:ascii="Times New Roman" w:hAnsi="Times New Roman"/>
          <w:sz w:val="28"/>
          <w:szCs w:val="28"/>
          <w:lang w:val="uk-UA"/>
        </w:rPr>
        <w:t>ти</w:t>
      </w:r>
      <w:r w:rsidR="00544166">
        <w:rPr>
          <w:rFonts w:ascii="Times New Roman" w:hAnsi="Times New Roman"/>
          <w:sz w:val="28"/>
          <w:szCs w:val="28"/>
          <w:lang w:val="uk-UA"/>
        </w:rPr>
        <w:t xml:space="preserve"> </w:t>
      </w:r>
      <w:r w:rsidR="007F203F">
        <w:rPr>
          <w:rFonts w:ascii="Times New Roman" w:hAnsi="Times New Roman"/>
          <w:sz w:val="28"/>
          <w:szCs w:val="28"/>
          <w:lang w:val="uk-UA"/>
        </w:rPr>
        <w:t xml:space="preserve">від неї </w:t>
      </w:r>
      <w:r w:rsidR="00544166">
        <w:rPr>
          <w:rFonts w:ascii="Times New Roman" w:hAnsi="Times New Roman"/>
          <w:sz w:val="28"/>
          <w:szCs w:val="28"/>
          <w:lang w:val="uk-UA"/>
        </w:rPr>
        <w:t xml:space="preserve">теплову </w:t>
      </w:r>
      <w:r w:rsidR="007F203F">
        <w:rPr>
          <w:rFonts w:ascii="Times New Roman" w:hAnsi="Times New Roman"/>
          <w:sz w:val="28"/>
          <w:szCs w:val="28"/>
          <w:lang w:val="uk-UA"/>
        </w:rPr>
        <w:t>е</w:t>
      </w:r>
      <w:r w:rsidR="00544166">
        <w:rPr>
          <w:rFonts w:ascii="Times New Roman" w:hAnsi="Times New Roman"/>
          <w:sz w:val="28"/>
          <w:szCs w:val="28"/>
          <w:lang w:val="uk-UA"/>
        </w:rPr>
        <w:t>нергію</w:t>
      </w:r>
      <w:r w:rsidR="007F203F">
        <w:rPr>
          <w:rFonts w:ascii="Times New Roman" w:hAnsi="Times New Roman"/>
          <w:sz w:val="28"/>
          <w:szCs w:val="28"/>
          <w:lang w:val="uk-UA"/>
        </w:rPr>
        <w:t xml:space="preserve">. В </w:t>
      </w:r>
      <w:r w:rsidR="000542B4">
        <w:rPr>
          <w:rFonts w:ascii="Times New Roman" w:hAnsi="Times New Roman"/>
          <w:sz w:val="28"/>
          <w:szCs w:val="28"/>
          <w:lang w:val="uk-UA"/>
        </w:rPr>
        <w:t>другій половині грудня</w:t>
      </w:r>
      <w:r w:rsidR="007F203F">
        <w:rPr>
          <w:rFonts w:ascii="Times New Roman" w:hAnsi="Times New Roman"/>
          <w:sz w:val="28"/>
          <w:szCs w:val="28"/>
          <w:lang w:val="uk-UA"/>
        </w:rPr>
        <w:t xml:space="preserve"> 2024 року</w:t>
      </w:r>
      <w:r w:rsidR="000542B4">
        <w:rPr>
          <w:rFonts w:ascii="Times New Roman" w:hAnsi="Times New Roman"/>
          <w:sz w:val="28"/>
          <w:szCs w:val="28"/>
          <w:lang w:val="uk-UA"/>
        </w:rPr>
        <w:t xml:space="preserve"> відбулися зміни постачальника теплової енергії</w:t>
      </w:r>
      <w:r w:rsidR="00696A74">
        <w:rPr>
          <w:rFonts w:ascii="Times New Roman" w:hAnsi="Times New Roman"/>
          <w:sz w:val="28"/>
          <w:szCs w:val="28"/>
          <w:lang w:val="uk-UA"/>
        </w:rPr>
        <w:t xml:space="preserve"> </w:t>
      </w:r>
      <w:r w:rsidR="008C248A">
        <w:rPr>
          <w:rFonts w:ascii="Times New Roman" w:hAnsi="Times New Roman"/>
          <w:sz w:val="28"/>
          <w:szCs w:val="28"/>
          <w:lang w:val="uk-UA"/>
        </w:rPr>
        <w:t>з</w:t>
      </w:r>
      <w:r w:rsidR="008C248A" w:rsidRPr="008C248A">
        <w:rPr>
          <w:rFonts w:ascii="Times New Roman" w:hAnsi="Times New Roman"/>
          <w:sz w:val="28"/>
          <w:szCs w:val="28"/>
          <w:lang w:val="uk-UA"/>
        </w:rPr>
        <w:t xml:space="preserve"> </w:t>
      </w:r>
      <w:r w:rsidR="008C248A" w:rsidRPr="00FD7CF2">
        <w:rPr>
          <w:rFonts w:ascii="Times New Roman" w:hAnsi="Times New Roman"/>
          <w:sz w:val="28"/>
          <w:szCs w:val="28"/>
          <w:lang w:val="uk-UA"/>
        </w:rPr>
        <w:t>ТОВ КП «</w:t>
      </w:r>
      <w:proofErr w:type="spellStart"/>
      <w:r w:rsidR="008C248A">
        <w:rPr>
          <w:rFonts w:ascii="Times New Roman" w:hAnsi="Times New Roman"/>
          <w:sz w:val="28"/>
          <w:szCs w:val="28"/>
          <w:lang w:val="uk-UA"/>
        </w:rPr>
        <w:t>Т</w:t>
      </w:r>
      <w:r w:rsidR="008C248A" w:rsidRPr="00FD7CF2">
        <w:rPr>
          <w:rFonts w:ascii="Times New Roman" w:hAnsi="Times New Roman"/>
          <w:sz w:val="28"/>
          <w:szCs w:val="28"/>
          <w:lang w:val="uk-UA"/>
        </w:rPr>
        <w:t>еплотранс</w:t>
      </w:r>
      <w:r w:rsidR="008C248A">
        <w:rPr>
          <w:rFonts w:ascii="Times New Roman" w:hAnsi="Times New Roman"/>
          <w:sz w:val="28"/>
          <w:szCs w:val="28"/>
          <w:lang w:val="uk-UA"/>
        </w:rPr>
        <w:t>сервісом</w:t>
      </w:r>
      <w:proofErr w:type="spellEnd"/>
      <w:r w:rsidR="008C248A" w:rsidRPr="00FD7CF2">
        <w:rPr>
          <w:rFonts w:ascii="Times New Roman" w:hAnsi="Times New Roman"/>
          <w:sz w:val="28"/>
          <w:szCs w:val="28"/>
          <w:lang w:val="uk-UA"/>
        </w:rPr>
        <w:t>»</w:t>
      </w:r>
      <w:r w:rsidR="008C248A">
        <w:rPr>
          <w:rFonts w:ascii="Times New Roman" w:hAnsi="Times New Roman"/>
          <w:sz w:val="28"/>
          <w:szCs w:val="28"/>
          <w:lang w:val="uk-UA"/>
        </w:rPr>
        <w:t xml:space="preserve"> </w:t>
      </w:r>
      <w:r w:rsidR="00696A74">
        <w:rPr>
          <w:rFonts w:ascii="Times New Roman" w:hAnsi="Times New Roman"/>
          <w:sz w:val="28"/>
          <w:szCs w:val="28"/>
          <w:lang w:val="uk-UA"/>
        </w:rPr>
        <w:t xml:space="preserve">на </w:t>
      </w:r>
      <w:r w:rsidR="008C248A">
        <w:rPr>
          <w:rFonts w:ascii="Times New Roman" w:hAnsi="Times New Roman"/>
          <w:sz w:val="28"/>
          <w:szCs w:val="28"/>
          <w:lang w:val="uk-UA"/>
        </w:rPr>
        <w:t xml:space="preserve">ТОВ «КП </w:t>
      </w:r>
      <w:proofErr w:type="spellStart"/>
      <w:r w:rsidR="008C248A">
        <w:rPr>
          <w:rFonts w:ascii="Times New Roman" w:hAnsi="Times New Roman"/>
          <w:sz w:val="28"/>
          <w:szCs w:val="28"/>
          <w:lang w:val="uk-UA"/>
        </w:rPr>
        <w:t>Облпостачтепло</w:t>
      </w:r>
      <w:proofErr w:type="spellEnd"/>
      <w:r w:rsidR="008C248A">
        <w:rPr>
          <w:rFonts w:ascii="Times New Roman" w:hAnsi="Times New Roman"/>
          <w:sz w:val="28"/>
          <w:szCs w:val="28"/>
          <w:lang w:val="uk-UA"/>
        </w:rPr>
        <w:t>»</w:t>
      </w:r>
      <w:r w:rsidR="00596183">
        <w:rPr>
          <w:rFonts w:ascii="Times New Roman" w:hAnsi="Times New Roman"/>
          <w:sz w:val="28"/>
          <w:szCs w:val="28"/>
          <w:lang w:val="uk-UA"/>
        </w:rPr>
        <w:t>,</w:t>
      </w:r>
      <w:r w:rsidR="008C248A">
        <w:rPr>
          <w:rFonts w:ascii="Times New Roman" w:hAnsi="Times New Roman"/>
          <w:sz w:val="28"/>
          <w:szCs w:val="28"/>
          <w:lang w:val="uk-UA"/>
        </w:rPr>
        <w:t xml:space="preserve"> у зв’язку із передачею обладнання в оренду.</w:t>
      </w:r>
    </w:p>
    <w:p w:rsidR="006B0AF1" w:rsidRPr="00F653F9" w:rsidRDefault="006B0AF1" w:rsidP="00736A85">
      <w:pPr>
        <w:spacing w:after="0" w:line="240" w:lineRule="auto"/>
        <w:ind w:firstLine="851"/>
        <w:jc w:val="both"/>
        <w:rPr>
          <w:rFonts w:ascii="Times New Roman" w:hAnsi="Times New Roman"/>
          <w:sz w:val="28"/>
          <w:szCs w:val="28"/>
          <w:lang w:val="uk-UA"/>
        </w:rPr>
      </w:pPr>
      <w:r w:rsidRPr="00F653F9">
        <w:rPr>
          <w:rFonts w:ascii="Times New Roman" w:hAnsi="Times New Roman"/>
          <w:sz w:val="28"/>
          <w:szCs w:val="28"/>
          <w:lang w:val="uk-UA"/>
        </w:rPr>
        <w:t xml:space="preserve">У звітному періоді </w:t>
      </w:r>
      <w:r w:rsidR="00F653F9" w:rsidRPr="00F653F9">
        <w:rPr>
          <w:rFonts w:ascii="Times New Roman" w:hAnsi="Times New Roman"/>
          <w:sz w:val="28"/>
          <w:szCs w:val="28"/>
          <w:lang w:val="uk-UA"/>
        </w:rPr>
        <w:t xml:space="preserve">під час зміни </w:t>
      </w:r>
      <w:r w:rsidR="00B63DF1" w:rsidRPr="00F653F9">
        <w:rPr>
          <w:rFonts w:ascii="Times New Roman" w:hAnsi="Times New Roman"/>
          <w:sz w:val="28"/>
          <w:szCs w:val="28"/>
          <w:lang w:val="uk-UA"/>
        </w:rPr>
        <w:t>матеріально-відповідальн</w:t>
      </w:r>
      <w:r w:rsidR="00F653F9" w:rsidRPr="00F653F9">
        <w:rPr>
          <w:rFonts w:ascii="Times New Roman" w:hAnsi="Times New Roman"/>
          <w:sz w:val="28"/>
          <w:szCs w:val="28"/>
          <w:lang w:val="uk-UA"/>
        </w:rPr>
        <w:t>их</w:t>
      </w:r>
      <w:r w:rsidR="00B63DF1" w:rsidRPr="00F653F9">
        <w:rPr>
          <w:rFonts w:ascii="Times New Roman" w:hAnsi="Times New Roman"/>
          <w:sz w:val="28"/>
          <w:szCs w:val="28"/>
          <w:lang w:val="uk-UA"/>
        </w:rPr>
        <w:t xml:space="preserve"> ос</w:t>
      </w:r>
      <w:r w:rsidR="00F653F9" w:rsidRPr="00F653F9">
        <w:rPr>
          <w:rFonts w:ascii="Times New Roman" w:hAnsi="Times New Roman"/>
          <w:sz w:val="28"/>
          <w:szCs w:val="28"/>
          <w:lang w:val="uk-UA"/>
        </w:rPr>
        <w:t>іб</w:t>
      </w:r>
      <w:r w:rsidR="00B63DF1" w:rsidRPr="00F653F9">
        <w:rPr>
          <w:rFonts w:ascii="Times New Roman" w:hAnsi="Times New Roman"/>
          <w:sz w:val="28"/>
          <w:szCs w:val="28"/>
          <w:lang w:val="uk-UA"/>
        </w:rPr>
        <w:t xml:space="preserve"> </w:t>
      </w:r>
      <w:r w:rsidR="00F653F9" w:rsidRPr="00F653F9">
        <w:rPr>
          <w:rFonts w:ascii="Times New Roman" w:hAnsi="Times New Roman"/>
          <w:sz w:val="28"/>
          <w:szCs w:val="28"/>
          <w:lang w:val="uk-UA"/>
        </w:rPr>
        <w:t>проводились</w:t>
      </w:r>
      <w:r w:rsidR="00B63DF1" w:rsidRPr="00F653F9">
        <w:rPr>
          <w:rFonts w:ascii="Times New Roman" w:hAnsi="Times New Roman"/>
          <w:sz w:val="28"/>
          <w:szCs w:val="28"/>
          <w:lang w:val="uk-UA"/>
        </w:rPr>
        <w:t xml:space="preserve"> </w:t>
      </w:r>
      <w:r w:rsidR="00F653F9" w:rsidRPr="00F653F9">
        <w:rPr>
          <w:rFonts w:ascii="Times New Roman" w:hAnsi="Times New Roman"/>
          <w:sz w:val="28"/>
          <w:szCs w:val="28"/>
          <w:lang w:val="uk-UA"/>
        </w:rPr>
        <w:t xml:space="preserve">15 </w:t>
      </w:r>
      <w:r w:rsidRPr="00F653F9">
        <w:rPr>
          <w:rFonts w:ascii="Times New Roman" w:hAnsi="Times New Roman"/>
          <w:sz w:val="28"/>
          <w:szCs w:val="28"/>
          <w:lang w:val="uk-UA"/>
        </w:rPr>
        <w:t>інвентаризаці</w:t>
      </w:r>
      <w:r w:rsidR="00F653F9" w:rsidRPr="00F653F9">
        <w:rPr>
          <w:rFonts w:ascii="Times New Roman" w:hAnsi="Times New Roman"/>
          <w:sz w:val="28"/>
          <w:szCs w:val="28"/>
          <w:lang w:val="uk-UA"/>
        </w:rPr>
        <w:t>й</w:t>
      </w:r>
      <w:r w:rsidRPr="00F653F9">
        <w:rPr>
          <w:rFonts w:ascii="Times New Roman" w:hAnsi="Times New Roman"/>
          <w:sz w:val="28"/>
          <w:szCs w:val="28"/>
          <w:lang w:val="uk-UA"/>
        </w:rPr>
        <w:t xml:space="preserve"> матеріальних цінностей</w:t>
      </w:r>
      <w:r w:rsidR="00DA0F92" w:rsidRPr="00F653F9">
        <w:rPr>
          <w:rFonts w:ascii="Times New Roman" w:hAnsi="Times New Roman"/>
          <w:sz w:val="28"/>
          <w:szCs w:val="28"/>
          <w:lang w:val="uk-UA"/>
        </w:rPr>
        <w:t>.</w:t>
      </w:r>
    </w:p>
    <w:p w:rsidR="00435DF4" w:rsidRDefault="00435DF4" w:rsidP="00736A85">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Постійно, на кожну звітну дату, проводиться моніторинг дебіторської та кредиторської заборгованості</w:t>
      </w:r>
      <w:r w:rsidRPr="00110824">
        <w:rPr>
          <w:rFonts w:ascii="Times New Roman" w:hAnsi="Times New Roman"/>
          <w:sz w:val="28"/>
          <w:szCs w:val="28"/>
          <w:lang w:val="uk-UA"/>
        </w:rPr>
        <w:t>. Станом на 01.</w:t>
      </w:r>
      <w:r w:rsidR="008C248A" w:rsidRPr="00110824">
        <w:rPr>
          <w:rFonts w:ascii="Times New Roman" w:hAnsi="Times New Roman"/>
          <w:sz w:val="28"/>
          <w:szCs w:val="28"/>
          <w:lang w:val="uk-UA"/>
        </w:rPr>
        <w:t>01.2025</w:t>
      </w:r>
      <w:r w:rsidRPr="00110824">
        <w:rPr>
          <w:rFonts w:ascii="Times New Roman" w:hAnsi="Times New Roman"/>
          <w:sz w:val="28"/>
          <w:szCs w:val="28"/>
          <w:lang w:val="uk-UA"/>
        </w:rPr>
        <w:t xml:space="preserve"> кредиторська заборгованості відсу</w:t>
      </w:r>
      <w:r w:rsidR="00596183" w:rsidRPr="00110824">
        <w:rPr>
          <w:rFonts w:ascii="Times New Roman" w:hAnsi="Times New Roman"/>
          <w:sz w:val="28"/>
          <w:szCs w:val="28"/>
          <w:lang w:val="uk-UA"/>
        </w:rPr>
        <w:t xml:space="preserve">тні, дебіторська заборгованість обліковується в частині проведеної попередньої оплати </w:t>
      </w:r>
      <w:r w:rsidR="00110824" w:rsidRPr="00110824">
        <w:rPr>
          <w:rFonts w:ascii="Times New Roman" w:hAnsi="Times New Roman"/>
          <w:sz w:val="28"/>
          <w:szCs w:val="28"/>
          <w:lang w:val="uk-UA"/>
        </w:rPr>
        <w:t>(на термін до трьох місяців) ТОВ «Г</w:t>
      </w:r>
      <w:r w:rsidR="00596183" w:rsidRPr="00110824">
        <w:rPr>
          <w:rFonts w:ascii="Times New Roman" w:hAnsi="Times New Roman"/>
          <w:sz w:val="28"/>
          <w:szCs w:val="28"/>
          <w:lang w:val="uk-UA"/>
        </w:rPr>
        <w:t>азопостачальн</w:t>
      </w:r>
      <w:r w:rsidR="00110824" w:rsidRPr="00110824">
        <w:rPr>
          <w:rFonts w:ascii="Times New Roman" w:hAnsi="Times New Roman"/>
          <w:sz w:val="28"/>
          <w:szCs w:val="28"/>
          <w:lang w:val="uk-UA"/>
        </w:rPr>
        <w:t>а</w:t>
      </w:r>
      <w:r w:rsidR="00596183" w:rsidRPr="00110824">
        <w:rPr>
          <w:rFonts w:ascii="Times New Roman" w:hAnsi="Times New Roman"/>
          <w:sz w:val="28"/>
          <w:szCs w:val="28"/>
          <w:lang w:val="uk-UA"/>
        </w:rPr>
        <w:t xml:space="preserve"> компані</w:t>
      </w:r>
      <w:r w:rsidR="00110824" w:rsidRPr="00110824">
        <w:rPr>
          <w:rFonts w:ascii="Times New Roman" w:hAnsi="Times New Roman"/>
          <w:sz w:val="28"/>
          <w:szCs w:val="28"/>
          <w:lang w:val="uk-UA"/>
        </w:rPr>
        <w:t xml:space="preserve">я Нафтогаз </w:t>
      </w:r>
      <w:proofErr w:type="spellStart"/>
      <w:r w:rsidR="00110824" w:rsidRPr="00110824">
        <w:rPr>
          <w:rFonts w:ascii="Times New Roman" w:hAnsi="Times New Roman"/>
          <w:sz w:val="28"/>
          <w:szCs w:val="28"/>
          <w:lang w:val="uk-UA"/>
        </w:rPr>
        <w:t>Трейдинг</w:t>
      </w:r>
      <w:proofErr w:type="spellEnd"/>
      <w:r w:rsidR="00110824" w:rsidRPr="00110824">
        <w:rPr>
          <w:rFonts w:ascii="Times New Roman" w:hAnsi="Times New Roman"/>
          <w:sz w:val="28"/>
          <w:szCs w:val="28"/>
          <w:lang w:val="uk-UA"/>
        </w:rPr>
        <w:t>» в сумі 2 185,12 грн</w:t>
      </w:r>
      <w:r w:rsidR="008A04E7">
        <w:rPr>
          <w:rFonts w:ascii="Times New Roman" w:hAnsi="Times New Roman"/>
          <w:sz w:val="28"/>
          <w:szCs w:val="28"/>
          <w:lang w:val="uk-UA"/>
        </w:rPr>
        <w:t>, а саме:</w:t>
      </w:r>
    </w:p>
    <w:p w:rsidR="008A04E7" w:rsidRPr="004209B1" w:rsidRDefault="008A04E7" w:rsidP="008A04E7">
      <w:pPr>
        <w:pStyle w:val="a5"/>
        <w:ind w:left="0" w:firstLine="709"/>
        <w:jc w:val="both"/>
        <w:rPr>
          <w:rFonts w:ascii="Times New Roman" w:eastAsia="Times New Roman" w:hAnsi="Times New Roman" w:cs="Times New Roman"/>
          <w:sz w:val="28"/>
          <w:szCs w:val="28"/>
          <w:lang w:val="uk-UA" w:eastAsia="ru-RU"/>
        </w:rPr>
      </w:pPr>
      <w:r w:rsidRPr="004209B1">
        <w:rPr>
          <w:rFonts w:ascii="Times New Roman" w:eastAsia="Times New Roman" w:hAnsi="Times New Roman" w:cs="Times New Roman"/>
          <w:sz w:val="28"/>
          <w:szCs w:val="28"/>
          <w:lang w:val="uk-UA" w:eastAsia="ru-RU"/>
        </w:rPr>
        <w:t xml:space="preserve">Станом на 01.01.2024 утворилась дебіторська заборгованість в сумі 2 483,09 грн в розрахунках з ТОВ "Газопостачальна компанія Нафтогаз </w:t>
      </w:r>
      <w:proofErr w:type="spellStart"/>
      <w:r w:rsidRPr="004209B1">
        <w:rPr>
          <w:rFonts w:ascii="Times New Roman" w:eastAsia="Times New Roman" w:hAnsi="Times New Roman" w:cs="Times New Roman"/>
          <w:sz w:val="28"/>
          <w:szCs w:val="28"/>
          <w:lang w:val="uk-UA" w:eastAsia="ru-RU"/>
        </w:rPr>
        <w:t>Трейдинг</w:t>
      </w:r>
      <w:proofErr w:type="spellEnd"/>
      <w:r w:rsidRPr="004209B1">
        <w:rPr>
          <w:rFonts w:ascii="Times New Roman" w:eastAsia="Times New Roman" w:hAnsi="Times New Roman" w:cs="Times New Roman"/>
          <w:sz w:val="28"/>
          <w:szCs w:val="28"/>
          <w:lang w:val="uk-UA" w:eastAsia="ru-RU"/>
        </w:rPr>
        <w:t xml:space="preserve">". У лютому 2024 року від ТОВ "Газопостачальна компанія Нафтогаз </w:t>
      </w:r>
      <w:proofErr w:type="spellStart"/>
      <w:r w:rsidRPr="004209B1">
        <w:rPr>
          <w:rFonts w:ascii="Times New Roman" w:eastAsia="Times New Roman" w:hAnsi="Times New Roman" w:cs="Times New Roman"/>
          <w:sz w:val="28"/>
          <w:szCs w:val="28"/>
          <w:lang w:val="uk-UA" w:eastAsia="ru-RU"/>
        </w:rPr>
        <w:t>Трейдинг</w:t>
      </w:r>
      <w:proofErr w:type="spellEnd"/>
      <w:r w:rsidRPr="004209B1">
        <w:rPr>
          <w:rFonts w:ascii="Times New Roman" w:eastAsia="Times New Roman" w:hAnsi="Times New Roman" w:cs="Times New Roman"/>
          <w:sz w:val="28"/>
          <w:szCs w:val="28"/>
          <w:lang w:val="uk-UA" w:eastAsia="ru-RU"/>
        </w:rPr>
        <w:t>" надійшов Акт наданих послуг за грудень 2023 року на суму 2 474,64 грн та до міського бюджету повернуто переплату в сумі 8,45 грн за грудень 2023 року.</w:t>
      </w:r>
    </w:p>
    <w:p w:rsidR="008A04E7" w:rsidRPr="004209B1" w:rsidRDefault="008A04E7" w:rsidP="008A04E7">
      <w:pPr>
        <w:pStyle w:val="a5"/>
        <w:ind w:left="0" w:firstLine="709"/>
        <w:jc w:val="both"/>
        <w:rPr>
          <w:rFonts w:ascii="Times New Roman" w:eastAsia="Times New Roman" w:hAnsi="Times New Roman" w:cs="Times New Roman"/>
          <w:sz w:val="28"/>
          <w:szCs w:val="28"/>
          <w:lang w:val="uk-UA" w:eastAsia="ru-RU"/>
        </w:rPr>
      </w:pPr>
      <w:r w:rsidRPr="004209B1">
        <w:rPr>
          <w:rFonts w:ascii="Times New Roman" w:eastAsia="Times New Roman" w:hAnsi="Times New Roman" w:cs="Times New Roman"/>
          <w:sz w:val="28"/>
          <w:szCs w:val="28"/>
          <w:lang w:val="uk-UA" w:eastAsia="ru-RU"/>
        </w:rPr>
        <w:t xml:space="preserve">На звітну дату виникла дебіторська заборгованість в сумі 2 185,12 грн в наслідок попередньої оплати, на термін не більше трьох місяців, за природній газ за грудень 2024 року, на виконання рішення виконавчого комітету Новомосковської міської ради від 20.12.2024 № 1043/0/6-24, згідно договору №03-7212/24-БО-Т від 11.09.2024 укладеного між нашим Підприємством та ТОВ «Газопостачальна компанія» Нафтогаз </w:t>
      </w:r>
      <w:proofErr w:type="spellStart"/>
      <w:r w:rsidRPr="004209B1">
        <w:rPr>
          <w:rFonts w:ascii="Times New Roman" w:eastAsia="Times New Roman" w:hAnsi="Times New Roman" w:cs="Times New Roman"/>
          <w:sz w:val="28"/>
          <w:szCs w:val="28"/>
          <w:lang w:val="uk-UA" w:eastAsia="ru-RU"/>
        </w:rPr>
        <w:t>Трейдинг</w:t>
      </w:r>
      <w:proofErr w:type="spellEnd"/>
      <w:r w:rsidRPr="004209B1">
        <w:rPr>
          <w:rFonts w:ascii="Times New Roman" w:eastAsia="Times New Roman" w:hAnsi="Times New Roman" w:cs="Times New Roman"/>
          <w:sz w:val="28"/>
          <w:szCs w:val="28"/>
          <w:lang w:val="uk-UA" w:eastAsia="ru-RU"/>
        </w:rPr>
        <w:t>». Рахунок фактичних видатків очікується.</w:t>
      </w:r>
    </w:p>
    <w:p w:rsidR="00435DF4" w:rsidRDefault="00435DF4" w:rsidP="00736A85">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Щомісячно складаються та перевіряються тарифікаційний список та штатний розпис підприємства.</w:t>
      </w:r>
    </w:p>
    <w:p w:rsidR="00435DF4" w:rsidRPr="0033644B" w:rsidRDefault="00435DF4" w:rsidP="00736A85">
      <w:pPr>
        <w:spacing w:after="0" w:line="240" w:lineRule="auto"/>
        <w:ind w:firstLine="851"/>
        <w:jc w:val="both"/>
        <w:rPr>
          <w:rFonts w:ascii="Times New Roman" w:hAnsi="Times New Roman"/>
          <w:sz w:val="28"/>
          <w:szCs w:val="28"/>
          <w:lang w:val="uk-UA"/>
        </w:rPr>
      </w:pPr>
      <w:r w:rsidRPr="0033644B">
        <w:rPr>
          <w:rFonts w:ascii="Times New Roman" w:hAnsi="Times New Roman"/>
          <w:sz w:val="28"/>
          <w:szCs w:val="28"/>
          <w:lang w:val="uk-UA"/>
        </w:rPr>
        <w:t>Проводиться постійний контроль правильності нарахування заробітної плати та допомоги у зв’язку з тимчасовою втратою працездатності працівникам підприємства.</w:t>
      </w:r>
    </w:p>
    <w:p w:rsidR="00435DF4" w:rsidRPr="0033644B" w:rsidRDefault="00435DF4" w:rsidP="00736A85">
      <w:pPr>
        <w:spacing w:after="0" w:line="240" w:lineRule="auto"/>
        <w:ind w:firstLine="851"/>
        <w:jc w:val="both"/>
        <w:rPr>
          <w:rFonts w:ascii="Times New Roman" w:hAnsi="Times New Roman"/>
          <w:sz w:val="28"/>
          <w:szCs w:val="28"/>
          <w:lang w:val="uk-UA"/>
        </w:rPr>
      </w:pPr>
      <w:r w:rsidRPr="0033644B">
        <w:rPr>
          <w:rFonts w:ascii="Times New Roman" w:hAnsi="Times New Roman"/>
          <w:sz w:val="28"/>
          <w:szCs w:val="28"/>
          <w:lang w:val="uk-UA"/>
        </w:rPr>
        <w:t>Щомісячно, під час проведення списання паливно-мастильних матеріалів, проводиться моніторинг обліку та їх списання.</w:t>
      </w:r>
    </w:p>
    <w:p w:rsidR="00435DF4" w:rsidRPr="0033644B" w:rsidRDefault="00435DF4" w:rsidP="00736A85">
      <w:pPr>
        <w:spacing w:after="0" w:line="240" w:lineRule="auto"/>
        <w:ind w:firstLine="851"/>
        <w:jc w:val="both"/>
        <w:rPr>
          <w:rFonts w:ascii="Times New Roman" w:hAnsi="Times New Roman"/>
          <w:sz w:val="28"/>
          <w:szCs w:val="28"/>
          <w:lang w:val="uk-UA"/>
        </w:rPr>
      </w:pPr>
      <w:r w:rsidRPr="0033644B">
        <w:rPr>
          <w:rFonts w:ascii="Times New Roman" w:hAnsi="Times New Roman"/>
          <w:sz w:val="28"/>
          <w:szCs w:val="28"/>
          <w:lang w:val="uk-UA"/>
        </w:rPr>
        <w:t>Щомісячно перевіряється правильність обліку та списання медикаментів, здійснюється моніторинг залишків та ведеться жорсткий контроль термінів придатності.</w:t>
      </w:r>
    </w:p>
    <w:p w:rsidR="00435DF4" w:rsidRPr="0033644B" w:rsidRDefault="00435DF4" w:rsidP="00736A85">
      <w:pPr>
        <w:spacing w:after="0" w:line="240" w:lineRule="auto"/>
        <w:ind w:firstLine="851"/>
        <w:jc w:val="both"/>
        <w:rPr>
          <w:rFonts w:ascii="Times New Roman" w:hAnsi="Times New Roman"/>
          <w:sz w:val="28"/>
          <w:szCs w:val="28"/>
          <w:lang w:val="uk-UA"/>
        </w:rPr>
      </w:pPr>
      <w:r w:rsidRPr="0033644B">
        <w:rPr>
          <w:rFonts w:ascii="Times New Roman" w:hAnsi="Times New Roman"/>
          <w:sz w:val="28"/>
          <w:szCs w:val="28"/>
          <w:lang w:val="uk-UA"/>
        </w:rPr>
        <w:t xml:space="preserve">Спеціалістами з публічних </w:t>
      </w:r>
      <w:proofErr w:type="spellStart"/>
      <w:r w:rsidRPr="0033644B">
        <w:rPr>
          <w:rFonts w:ascii="Times New Roman" w:hAnsi="Times New Roman"/>
          <w:sz w:val="28"/>
          <w:szCs w:val="28"/>
          <w:lang w:val="uk-UA"/>
        </w:rPr>
        <w:t>закупівель</w:t>
      </w:r>
      <w:proofErr w:type="spellEnd"/>
      <w:r w:rsidRPr="0033644B">
        <w:rPr>
          <w:rFonts w:ascii="Times New Roman" w:hAnsi="Times New Roman"/>
          <w:sz w:val="28"/>
          <w:szCs w:val="28"/>
          <w:lang w:val="uk-UA"/>
        </w:rPr>
        <w:t xml:space="preserve"> постійно проводиться аналіз виконання укладених договорів.</w:t>
      </w:r>
    </w:p>
    <w:p w:rsidR="00435DF4" w:rsidRPr="00B63DF1" w:rsidRDefault="00435DF4" w:rsidP="00736A85">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Для здійснення постійного контролю</w:t>
      </w:r>
      <w:r w:rsidR="008B68EC">
        <w:rPr>
          <w:rFonts w:ascii="Times New Roman" w:hAnsi="Times New Roman"/>
          <w:sz w:val="28"/>
          <w:szCs w:val="28"/>
          <w:lang w:val="uk-UA"/>
        </w:rPr>
        <w:t xml:space="preserve"> за дотриманням режиму робочого часу створено комісію та запроваджено журнальну систему контролю відпрацювання кожного працівника.</w:t>
      </w:r>
    </w:p>
    <w:p w:rsidR="006B0AF1" w:rsidRPr="00E76957" w:rsidRDefault="006B0AF1" w:rsidP="00736A85">
      <w:pPr>
        <w:spacing w:after="0" w:line="240" w:lineRule="auto"/>
        <w:ind w:firstLine="851"/>
        <w:jc w:val="both"/>
        <w:rPr>
          <w:rFonts w:ascii="Times New Roman" w:hAnsi="Times New Roman"/>
          <w:sz w:val="28"/>
          <w:szCs w:val="28"/>
          <w:lang w:val="uk-UA"/>
        </w:rPr>
      </w:pPr>
      <w:r w:rsidRPr="00E76957">
        <w:rPr>
          <w:rFonts w:ascii="Times New Roman" w:hAnsi="Times New Roman"/>
          <w:sz w:val="28"/>
          <w:szCs w:val="28"/>
          <w:lang w:val="uk-UA"/>
        </w:rPr>
        <w:t xml:space="preserve">Разом з пропозиціями на фінансування видатків на оплату праці щомісячно надавалася до фінансового управління міської ради інформація щодо аналізу нарахованої заробітної плати штатних одиниць, які утримуються за рахунок бюджету </w:t>
      </w:r>
      <w:r w:rsidR="00973D9A">
        <w:rPr>
          <w:rFonts w:ascii="Times New Roman" w:hAnsi="Times New Roman"/>
          <w:sz w:val="28"/>
          <w:szCs w:val="28"/>
          <w:lang w:val="uk-UA"/>
        </w:rPr>
        <w:t>Н</w:t>
      </w:r>
      <w:r w:rsidRPr="00E76957">
        <w:rPr>
          <w:rFonts w:ascii="Times New Roman" w:hAnsi="Times New Roman"/>
          <w:sz w:val="28"/>
          <w:szCs w:val="28"/>
          <w:lang w:val="uk-UA"/>
        </w:rPr>
        <w:t>овомосковської міської територіальної громади.</w:t>
      </w:r>
    </w:p>
    <w:p w:rsidR="006B0AF1" w:rsidRPr="00973D9A" w:rsidRDefault="006B0AF1" w:rsidP="00736A85">
      <w:pPr>
        <w:spacing w:after="0" w:line="240" w:lineRule="auto"/>
        <w:ind w:firstLine="851"/>
        <w:jc w:val="both"/>
        <w:rPr>
          <w:rFonts w:ascii="Times New Roman" w:hAnsi="Times New Roman"/>
          <w:sz w:val="28"/>
          <w:szCs w:val="28"/>
          <w:lang w:val="uk-UA"/>
        </w:rPr>
      </w:pPr>
      <w:r w:rsidRPr="00973D9A">
        <w:rPr>
          <w:rFonts w:ascii="Times New Roman" w:hAnsi="Times New Roman"/>
          <w:sz w:val="28"/>
          <w:szCs w:val="28"/>
          <w:lang w:val="uk-UA"/>
        </w:rPr>
        <w:t>Постійно здійснюється моніторинг плат</w:t>
      </w:r>
      <w:r w:rsidR="00E76957" w:rsidRPr="00973D9A">
        <w:rPr>
          <w:rFonts w:ascii="Times New Roman" w:hAnsi="Times New Roman"/>
          <w:sz w:val="28"/>
          <w:szCs w:val="28"/>
          <w:lang w:val="uk-UA"/>
        </w:rPr>
        <w:t>них медичних послуг. Як наслід</w:t>
      </w:r>
      <w:r w:rsidR="00973D9A" w:rsidRPr="00973D9A">
        <w:rPr>
          <w:rFonts w:ascii="Times New Roman" w:hAnsi="Times New Roman"/>
          <w:sz w:val="28"/>
          <w:szCs w:val="28"/>
          <w:lang w:val="uk-UA"/>
        </w:rPr>
        <w:t>ок</w:t>
      </w:r>
      <w:r w:rsidR="00E76957" w:rsidRPr="00973D9A">
        <w:rPr>
          <w:rFonts w:ascii="Times New Roman" w:hAnsi="Times New Roman"/>
          <w:sz w:val="28"/>
          <w:szCs w:val="28"/>
          <w:lang w:val="uk-UA"/>
        </w:rPr>
        <w:t xml:space="preserve">, </w:t>
      </w:r>
      <w:r w:rsidRPr="00973D9A">
        <w:rPr>
          <w:rFonts w:ascii="Times New Roman" w:hAnsi="Times New Roman"/>
          <w:sz w:val="28"/>
          <w:szCs w:val="28"/>
          <w:lang w:val="uk-UA"/>
        </w:rPr>
        <w:t>рішенням</w:t>
      </w:r>
      <w:r w:rsidR="00752114">
        <w:rPr>
          <w:rFonts w:ascii="Times New Roman" w:hAnsi="Times New Roman"/>
          <w:sz w:val="28"/>
          <w:szCs w:val="28"/>
          <w:lang w:val="uk-UA"/>
        </w:rPr>
        <w:t>и</w:t>
      </w:r>
      <w:r w:rsidRPr="00973D9A">
        <w:rPr>
          <w:rFonts w:ascii="Times New Roman" w:hAnsi="Times New Roman"/>
          <w:sz w:val="28"/>
          <w:szCs w:val="28"/>
          <w:lang w:val="uk-UA"/>
        </w:rPr>
        <w:t xml:space="preserve"> виконавчого комітету Новомосковської міської ради </w:t>
      </w:r>
      <w:r w:rsidR="00973D9A" w:rsidRPr="00973D9A">
        <w:rPr>
          <w:rFonts w:ascii="Times New Roman" w:hAnsi="Times New Roman"/>
          <w:sz w:val="28"/>
          <w:szCs w:val="28"/>
          <w:lang w:val="uk-UA"/>
        </w:rPr>
        <w:t>від 13.02.2024 №</w:t>
      </w:r>
      <w:r w:rsidR="00550998">
        <w:rPr>
          <w:rFonts w:ascii="Times New Roman" w:hAnsi="Times New Roman"/>
          <w:sz w:val="28"/>
          <w:szCs w:val="28"/>
          <w:lang w:val="uk-UA"/>
        </w:rPr>
        <w:t>113/0/6-24,</w:t>
      </w:r>
      <w:r w:rsidR="00973D9A" w:rsidRPr="00973D9A">
        <w:rPr>
          <w:rFonts w:ascii="Times New Roman" w:hAnsi="Times New Roman"/>
          <w:sz w:val="28"/>
          <w:szCs w:val="28"/>
          <w:lang w:val="uk-UA"/>
        </w:rPr>
        <w:t xml:space="preserve"> від 22.04.2024 № 317/0/6-24 </w:t>
      </w:r>
      <w:r w:rsidR="00550998">
        <w:rPr>
          <w:rFonts w:ascii="Times New Roman" w:hAnsi="Times New Roman"/>
          <w:sz w:val="28"/>
          <w:szCs w:val="28"/>
          <w:lang w:val="uk-UA"/>
        </w:rPr>
        <w:t xml:space="preserve">та від </w:t>
      </w:r>
      <w:r w:rsidR="00752114">
        <w:rPr>
          <w:rFonts w:ascii="Times New Roman" w:hAnsi="Times New Roman"/>
          <w:sz w:val="28"/>
          <w:szCs w:val="28"/>
          <w:lang w:val="uk-UA"/>
        </w:rPr>
        <w:t xml:space="preserve">25.09.2024 № 719/0/6-24 </w:t>
      </w:r>
      <w:r w:rsidR="00973D9A" w:rsidRPr="00973D9A">
        <w:rPr>
          <w:rFonts w:ascii="Times New Roman" w:hAnsi="Times New Roman"/>
          <w:sz w:val="28"/>
          <w:szCs w:val="28"/>
          <w:lang w:val="uk-UA"/>
        </w:rPr>
        <w:t>оновлювалися</w:t>
      </w:r>
      <w:r w:rsidRPr="00973D9A">
        <w:rPr>
          <w:rFonts w:ascii="Times New Roman" w:hAnsi="Times New Roman"/>
          <w:sz w:val="28"/>
          <w:szCs w:val="28"/>
          <w:lang w:val="uk-UA"/>
        </w:rPr>
        <w:t xml:space="preserve"> тарифи</w:t>
      </w:r>
      <w:r w:rsidR="00973D9A" w:rsidRPr="00973D9A">
        <w:rPr>
          <w:rFonts w:ascii="Times New Roman" w:hAnsi="Times New Roman"/>
          <w:sz w:val="28"/>
          <w:szCs w:val="28"/>
          <w:lang w:val="uk-UA"/>
        </w:rPr>
        <w:t xml:space="preserve"> у зв’язку із </w:t>
      </w:r>
      <w:r w:rsidR="008C248A">
        <w:rPr>
          <w:rFonts w:ascii="Times New Roman" w:hAnsi="Times New Roman"/>
          <w:sz w:val="28"/>
          <w:szCs w:val="28"/>
          <w:lang w:val="uk-UA"/>
        </w:rPr>
        <w:t xml:space="preserve">зміною тарифів на енергоносії, </w:t>
      </w:r>
      <w:r w:rsidR="00973D9A" w:rsidRPr="00973D9A">
        <w:rPr>
          <w:rFonts w:ascii="Times New Roman" w:hAnsi="Times New Roman"/>
          <w:sz w:val="28"/>
          <w:szCs w:val="28"/>
          <w:lang w:val="uk-UA"/>
        </w:rPr>
        <w:t>збільшенням мінімальної заробітної плати та підвищенням цін на медичні товари</w:t>
      </w:r>
      <w:r w:rsidRPr="00973D9A">
        <w:rPr>
          <w:rFonts w:ascii="Times New Roman" w:hAnsi="Times New Roman"/>
          <w:sz w:val="28"/>
          <w:szCs w:val="28"/>
          <w:lang w:val="uk-UA"/>
        </w:rPr>
        <w:t>.</w:t>
      </w:r>
      <w:r w:rsidR="00E76957" w:rsidRPr="00973D9A">
        <w:rPr>
          <w:rFonts w:ascii="Times New Roman" w:hAnsi="Times New Roman"/>
          <w:sz w:val="28"/>
          <w:szCs w:val="28"/>
          <w:lang w:val="uk-UA"/>
        </w:rPr>
        <w:t xml:space="preserve"> </w:t>
      </w:r>
    </w:p>
    <w:p w:rsidR="00E76957" w:rsidRPr="00110824" w:rsidRDefault="00E76957" w:rsidP="00736A85">
      <w:pPr>
        <w:spacing w:after="0" w:line="240" w:lineRule="auto"/>
        <w:ind w:firstLine="851"/>
        <w:jc w:val="both"/>
        <w:rPr>
          <w:rFonts w:ascii="Times New Roman" w:hAnsi="Times New Roman"/>
          <w:sz w:val="28"/>
          <w:szCs w:val="28"/>
          <w:lang w:val="uk-UA"/>
        </w:rPr>
      </w:pPr>
      <w:r w:rsidRPr="00110824">
        <w:rPr>
          <w:rFonts w:ascii="Times New Roman" w:hAnsi="Times New Roman"/>
          <w:sz w:val="28"/>
          <w:szCs w:val="28"/>
          <w:lang w:val="uk-UA"/>
        </w:rPr>
        <w:t>За підсумками проведеної в 2023 році перевірки Східн</w:t>
      </w:r>
      <w:r w:rsidR="00736A85" w:rsidRPr="00110824">
        <w:rPr>
          <w:rFonts w:ascii="Times New Roman" w:hAnsi="Times New Roman"/>
          <w:sz w:val="28"/>
          <w:szCs w:val="28"/>
          <w:lang w:val="uk-UA"/>
        </w:rPr>
        <w:t>ого</w:t>
      </w:r>
      <w:r w:rsidRPr="00110824">
        <w:rPr>
          <w:rFonts w:ascii="Times New Roman" w:hAnsi="Times New Roman"/>
          <w:sz w:val="28"/>
          <w:szCs w:val="28"/>
          <w:lang w:val="uk-UA"/>
        </w:rPr>
        <w:t xml:space="preserve"> офіс</w:t>
      </w:r>
      <w:r w:rsidR="00736A85" w:rsidRPr="00110824">
        <w:rPr>
          <w:rFonts w:ascii="Times New Roman" w:hAnsi="Times New Roman"/>
          <w:sz w:val="28"/>
          <w:szCs w:val="28"/>
          <w:lang w:val="uk-UA"/>
        </w:rPr>
        <w:t>у</w:t>
      </w:r>
      <w:r w:rsidRPr="00110824">
        <w:rPr>
          <w:rFonts w:ascii="Times New Roman" w:hAnsi="Times New Roman"/>
          <w:sz w:val="28"/>
          <w:szCs w:val="28"/>
          <w:lang w:val="uk-UA"/>
        </w:rPr>
        <w:t xml:space="preserve"> станом на 01.01.2024 виявлено порушень на суму 958,0 тис. грн, вжито заходів – </w:t>
      </w:r>
      <w:r w:rsidR="0033644B" w:rsidRPr="00110824">
        <w:rPr>
          <w:rFonts w:ascii="Times New Roman" w:hAnsi="Times New Roman"/>
          <w:sz w:val="28"/>
          <w:szCs w:val="28"/>
          <w:lang w:val="uk-UA"/>
        </w:rPr>
        <w:t>771,3</w:t>
      </w:r>
      <w:r w:rsidRPr="00110824">
        <w:rPr>
          <w:rFonts w:ascii="Times New Roman" w:hAnsi="Times New Roman"/>
          <w:sz w:val="28"/>
          <w:szCs w:val="28"/>
          <w:lang w:val="uk-UA"/>
        </w:rPr>
        <w:t xml:space="preserve"> тис. грн, залишок не усунених порушень – </w:t>
      </w:r>
      <w:r w:rsidR="0033644B" w:rsidRPr="00110824">
        <w:rPr>
          <w:rFonts w:ascii="Times New Roman" w:hAnsi="Times New Roman"/>
          <w:sz w:val="28"/>
          <w:szCs w:val="28"/>
          <w:lang w:val="uk-UA"/>
        </w:rPr>
        <w:t>186,7</w:t>
      </w:r>
      <w:r w:rsidRPr="00110824">
        <w:rPr>
          <w:rFonts w:ascii="Times New Roman" w:hAnsi="Times New Roman"/>
          <w:sz w:val="28"/>
          <w:szCs w:val="28"/>
          <w:lang w:val="uk-UA"/>
        </w:rPr>
        <w:t xml:space="preserve"> тис. грн.</w:t>
      </w:r>
    </w:p>
    <w:p w:rsidR="00613029" w:rsidRPr="00685871" w:rsidRDefault="00613029" w:rsidP="00736A85">
      <w:pPr>
        <w:spacing w:after="0" w:line="240" w:lineRule="auto"/>
        <w:ind w:firstLine="851"/>
        <w:jc w:val="both"/>
        <w:rPr>
          <w:rFonts w:ascii="Times New Roman" w:hAnsi="Times New Roman"/>
          <w:sz w:val="28"/>
          <w:szCs w:val="28"/>
          <w:lang w:val="uk-UA"/>
        </w:rPr>
      </w:pPr>
    </w:p>
    <w:p w:rsidR="00613029" w:rsidRPr="00685871" w:rsidRDefault="00613029" w:rsidP="00743417">
      <w:pPr>
        <w:spacing w:after="0" w:line="240" w:lineRule="auto"/>
        <w:ind w:firstLine="567"/>
        <w:jc w:val="both"/>
        <w:rPr>
          <w:rFonts w:ascii="Times New Roman" w:hAnsi="Times New Roman"/>
          <w:sz w:val="28"/>
          <w:szCs w:val="28"/>
          <w:lang w:val="uk-UA"/>
        </w:rPr>
      </w:pPr>
      <w:r w:rsidRPr="00685871">
        <w:rPr>
          <w:sz w:val="28"/>
          <w:szCs w:val="28"/>
          <w:lang w:val="uk-UA"/>
        </w:rPr>
        <w:tab/>
      </w:r>
      <w:r w:rsidRPr="00685871">
        <w:rPr>
          <w:rFonts w:ascii="Times New Roman" w:hAnsi="Times New Roman"/>
          <w:sz w:val="28"/>
          <w:szCs w:val="28"/>
          <w:lang w:val="uk-UA"/>
        </w:rPr>
        <w:t xml:space="preserve">Відповідно до акту ревізії Східного офісу </w:t>
      </w:r>
      <w:proofErr w:type="spellStart"/>
      <w:r w:rsidRPr="00685871">
        <w:rPr>
          <w:rFonts w:ascii="Times New Roman" w:hAnsi="Times New Roman"/>
          <w:sz w:val="28"/>
          <w:szCs w:val="28"/>
          <w:lang w:val="uk-UA"/>
        </w:rPr>
        <w:t>Держаудитслужби</w:t>
      </w:r>
      <w:proofErr w:type="spellEnd"/>
      <w:r w:rsidRPr="00685871">
        <w:rPr>
          <w:rFonts w:ascii="Times New Roman" w:hAnsi="Times New Roman"/>
          <w:sz w:val="28"/>
          <w:szCs w:val="28"/>
          <w:lang w:val="uk-UA"/>
        </w:rPr>
        <w:t xml:space="preserve"> від 11.08.2023 № 04.04-20/5 з метою усунення не усунених порушень виконані наступні заходи.</w:t>
      </w:r>
    </w:p>
    <w:p w:rsidR="00613029" w:rsidRPr="00110824" w:rsidRDefault="00613029" w:rsidP="00613029">
      <w:pPr>
        <w:spacing w:after="0" w:line="240" w:lineRule="auto"/>
        <w:ind w:firstLine="851"/>
        <w:jc w:val="both"/>
        <w:rPr>
          <w:rFonts w:ascii="Times New Roman" w:hAnsi="Times New Roman"/>
          <w:sz w:val="28"/>
          <w:szCs w:val="28"/>
          <w:lang w:val="uk-UA"/>
        </w:rPr>
      </w:pPr>
      <w:r w:rsidRPr="00110824">
        <w:rPr>
          <w:rFonts w:ascii="Times New Roman" w:hAnsi="Times New Roman"/>
          <w:sz w:val="28"/>
          <w:szCs w:val="28"/>
          <w:lang w:val="uk-UA"/>
        </w:rPr>
        <w:t>До СТ «</w:t>
      </w:r>
      <w:proofErr w:type="spellStart"/>
      <w:r w:rsidRPr="00110824">
        <w:rPr>
          <w:rFonts w:ascii="Times New Roman" w:hAnsi="Times New Roman"/>
          <w:sz w:val="28"/>
          <w:szCs w:val="28"/>
          <w:lang w:val="uk-UA"/>
        </w:rPr>
        <w:t>Святагор</w:t>
      </w:r>
      <w:proofErr w:type="spellEnd"/>
      <w:r w:rsidRPr="00110824">
        <w:rPr>
          <w:rFonts w:ascii="Times New Roman" w:hAnsi="Times New Roman"/>
          <w:sz w:val="28"/>
          <w:szCs w:val="28"/>
          <w:lang w:val="uk-UA"/>
        </w:rPr>
        <w:t>» направлено претензію (</w:t>
      </w:r>
      <w:proofErr w:type="spellStart"/>
      <w:r w:rsidRPr="00110824">
        <w:rPr>
          <w:rFonts w:ascii="Times New Roman" w:hAnsi="Times New Roman"/>
          <w:sz w:val="28"/>
          <w:szCs w:val="28"/>
          <w:lang w:val="uk-UA"/>
        </w:rPr>
        <w:t>вих</w:t>
      </w:r>
      <w:proofErr w:type="spellEnd"/>
      <w:r w:rsidRPr="00110824">
        <w:rPr>
          <w:rFonts w:ascii="Times New Roman" w:hAnsi="Times New Roman"/>
          <w:sz w:val="28"/>
          <w:szCs w:val="28"/>
          <w:lang w:val="uk-UA"/>
        </w:rPr>
        <w:t>. № 236/9 від 25.08.2023) про відшкодування зайво сплачених коштів за послуги з поточного ремонту приміщень рентген кабінетів та частини коридору поліклініки, внаслідок невірного застосування підрядником ресурсних елементів кошторисних норм на ремонтно-будівельні роботи, за договором від 23.06.2022 №2306703 у сумі 2343,29 грн та претензію (</w:t>
      </w:r>
      <w:proofErr w:type="spellStart"/>
      <w:r w:rsidRPr="00110824">
        <w:rPr>
          <w:rFonts w:ascii="Times New Roman" w:hAnsi="Times New Roman"/>
          <w:sz w:val="28"/>
          <w:szCs w:val="28"/>
          <w:lang w:val="uk-UA"/>
        </w:rPr>
        <w:t>вих</w:t>
      </w:r>
      <w:proofErr w:type="spellEnd"/>
      <w:r w:rsidRPr="00110824">
        <w:rPr>
          <w:rFonts w:ascii="Times New Roman" w:hAnsi="Times New Roman"/>
          <w:sz w:val="28"/>
          <w:szCs w:val="28"/>
          <w:lang w:val="uk-UA"/>
        </w:rPr>
        <w:t>. № 236/10 від 25.08.2023) про відшкодування зайво сплачених коштів за послуги з поточного ремонту вхідної групи та частини приміщень першого поверху поліклініки, внаслідок невірного застосування підрядником ресурсних елементів кошторисних норм на ремонтно-будівельні роботи, за договором від 13.09.2022 №245  у сумі 76457,94 грн. Отримано наступні відповіді від  СТ «</w:t>
      </w:r>
      <w:proofErr w:type="spellStart"/>
      <w:r w:rsidRPr="00110824">
        <w:rPr>
          <w:rFonts w:ascii="Times New Roman" w:hAnsi="Times New Roman"/>
          <w:sz w:val="28"/>
          <w:szCs w:val="28"/>
          <w:lang w:val="uk-UA"/>
        </w:rPr>
        <w:t>Святагор</w:t>
      </w:r>
      <w:proofErr w:type="spellEnd"/>
      <w:r w:rsidRPr="00110824">
        <w:rPr>
          <w:rFonts w:ascii="Times New Roman" w:hAnsi="Times New Roman"/>
          <w:sz w:val="28"/>
          <w:szCs w:val="28"/>
          <w:lang w:val="uk-UA"/>
        </w:rPr>
        <w:t xml:space="preserve">»: згідно листа від 31.08.2023 №1 з погодженням частково відшкодувати кошти за договором  від 13.09.2022 №245 у сумі 3412,15 грн та згідно листа від 31.08.2023 №2 з погодженням частково відшкодувати кошти за договором  від 23.06.2022 №2306703 у сумі 213,96 грн. Зазначені суми були перераховані на поточний рахунок лікарні, що підтверджено платіжними інструкціями від 08.09.2023 №67 та №76 відповідно. З метою повернення невідшкодованої частини переплачених коштів на загальну суму  75 175,12 грн, подано позовну заяву від 27.09.2023 №269/9 до Господарського суду Дніпропетровської області. Отримано ухвалу про відкриття провадження у справі № 904/6164/23 від 29.11.2023. Через особистий кабінет Електронного суду отримано Рішення господарського суду Дніпропетровської області від 08.02.2024, згідно якого суд ухвалив у задоволенні нашого позову відмовити повністю (копію додаємо). Нами було подано апеляційну скаргу, згідно якої господарським судом Дніпропетровської області 04.03.2024 прийнято ухвалу про відкриття апеляційного провадження. Отримано 13.05.2024 постанову Господарського суду Дніпропетровської області,  в якій зазначено «Апеляційну скаргу Комунального некомерційного підприємства "Новомосковська центральна міська лікарня" Новомосковської міської ради" на рішення Господарського суду Дніпропетровської області від 08.02.2024 у справі №904/6164/23– залишити без задоволення». Таким чином, по зазначеному порушенню більше немає механізму повернення. </w:t>
      </w:r>
    </w:p>
    <w:p w:rsidR="00613029" w:rsidRPr="00110824" w:rsidRDefault="00613029" w:rsidP="00613029">
      <w:pPr>
        <w:spacing w:after="0" w:line="240" w:lineRule="auto"/>
        <w:ind w:firstLine="851"/>
        <w:jc w:val="both"/>
        <w:rPr>
          <w:rFonts w:ascii="Times New Roman" w:hAnsi="Times New Roman"/>
          <w:sz w:val="28"/>
          <w:szCs w:val="28"/>
          <w:lang w:val="uk-UA"/>
        </w:rPr>
      </w:pPr>
      <w:r w:rsidRPr="00110824">
        <w:rPr>
          <w:rFonts w:ascii="Times New Roman" w:hAnsi="Times New Roman"/>
          <w:sz w:val="28"/>
          <w:szCs w:val="28"/>
          <w:lang w:val="uk-UA"/>
        </w:rPr>
        <w:tab/>
        <w:t>До ТОВ «БУДІВЕЛЬНА КОМПАНІЯ «ДОРПРОЕКТ БУД» також направлено претензію (</w:t>
      </w:r>
      <w:proofErr w:type="spellStart"/>
      <w:r w:rsidRPr="00110824">
        <w:rPr>
          <w:rFonts w:ascii="Times New Roman" w:hAnsi="Times New Roman"/>
          <w:sz w:val="28"/>
          <w:szCs w:val="28"/>
          <w:lang w:val="uk-UA"/>
        </w:rPr>
        <w:t>вих</w:t>
      </w:r>
      <w:proofErr w:type="spellEnd"/>
      <w:r w:rsidRPr="00110824">
        <w:rPr>
          <w:rFonts w:ascii="Times New Roman" w:hAnsi="Times New Roman"/>
          <w:sz w:val="28"/>
          <w:szCs w:val="28"/>
          <w:lang w:val="uk-UA"/>
        </w:rPr>
        <w:t xml:space="preserve">. № 236/11 від 25.08.2023) про відшкодування зайво сплачених коштів, внаслідок невірного застосування підрядником ресурсних елементних кошторисних норм та не підтвердження фізичних обсягів виконаних робіт та витрат з перевезення ґрунту, на загальну суму   186 749,46 грн за договором на виконання робіт з реконструкції по об’єкту: «Реконструкція мережі медичного </w:t>
      </w:r>
      <w:proofErr w:type="spellStart"/>
      <w:r w:rsidRPr="00110824">
        <w:rPr>
          <w:rFonts w:ascii="Times New Roman" w:hAnsi="Times New Roman"/>
          <w:sz w:val="28"/>
          <w:szCs w:val="28"/>
          <w:lang w:val="uk-UA"/>
        </w:rPr>
        <w:t>киснепостачання</w:t>
      </w:r>
      <w:proofErr w:type="spellEnd"/>
      <w:r w:rsidRPr="00110824">
        <w:rPr>
          <w:rFonts w:ascii="Times New Roman" w:hAnsi="Times New Roman"/>
          <w:sz w:val="28"/>
          <w:szCs w:val="28"/>
          <w:lang w:val="uk-UA"/>
        </w:rPr>
        <w:t xml:space="preserve"> КНП «Новомосковська ЦМЛ» НМР» за </w:t>
      </w:r>
      <w:proofErr w:type="spellStart"/>
      <w:r w:rsidRPr="00110824">
        <w:rPr>
          <w:rFonts w:ascii="Times New Roman" w:hAnsi="Times New Roman"/>
          <w:sz w:val="28"/>
          <w:szCs w:val="28"/>
          <w:lang w:val="uk-UA"/>
        </w:rPr>
        <w:t>адресою</w:t>
      </w:r>
      <w:proofErr w:type="spellEnd"/>
      <w:r w:rsidRPr="00110824">
        <w:rPr>
          <w:rFonts w:ascii="Times New Roman" w:hAnsi="Times New Roman"/>
          <w:sz w:val="28"/>
          <w:szCs w:val="28"/>
          <w:lang w:val="uk-UA"/>
        </w:rPr>
        <w:t xml:space="preserve">: вул. Сучкова, 40, м. Новомосковськ, Дніпропетровської області» від 31.12.2022 №261. Документ повернувся з відміткою «адресат вибув». З метою повернення зайво сплачених коштів на загальну суму  186 749,46 грн нами подано позовну заяву від 18.10.2023 №288/12 до Господарського суду Дніпропетровської області. Отримано ухвалу про прийняття заяви до розгляду та відкриття провадження у справі № 904/6231/23 від 04.12.2023. Отримано ухвалу від 13.05.2024  про зупинення провадження у справі №904/6231/23 до набрання законної сили судовим рішенням у справі №904/62/24, яка має </w:t>
      </w:r>
      <w:proofErr w:type="spellStart"/>
      <w:r w:rsidRPr="00110824">
        <w:rPr>
          <w:rFonts w:ascii="Times New Roman" w:hAnsi="Times New Roman"/>
          <w:sz w:val="28"/>
          <w:szCs w:val="28"/>
          <w:lang w:val="uk-UA"/>
        </w:rPr>
        <w:t>преюдиційне</w:t>
      </w:r>
      <w:proofErr w:type="spellEnd"/>
      <w:r w:rsidRPr="00110824">
        <w:rPr>
          <w:rFonts w:ascii="Times New Roman" w:hAnsi="Times New Roman"/>
          <w:sz w:val="28"/>
          <w:szCs w:val="28"/>
          <w:lang w:val="uk-UA"/>
        </w:rPr>
        <w:t xml:space="preserve"> значення для розгляду справи №904/6231/23 відповідно до положень ст. 75 Господарського процесуального кодексу України. Очікуємо поновлення справи.</w:t>
      </w:r>
    </w:p>
    <w:p w:rsidR="00613029" w:rsidRPr="00685871" w:rsidRDefault="00613029" w:rsidP="00736A85">
      <w:pPr>
        <w:tabs>
          <w:tab w:val="left" w:pos="567"/>
          <w:tab w:val="left" w:pos="993"/>
        </w:tabs>
        <w:spacing w:after="0" w:line="240" w:lineRule="auto"/>
        <w:ind w:firstLine="709"/>
        <w:jc w:val="both"/>
        <w:rPr>
          <w:rFonts w:ascii="Times New Roman" w:hAnsi="Times New Roman"/>
          <w:sz w:val="28"/>
          <w:szCs w:val="28"/>
          <w:lang w:val="uk-UA"/>
        </w:rPr>
      </w:pPr>
    </w:p>
    <w:p w:rsidR="00736A85" w:rsidRPr="00685871" w:rsidRDefault="00685871" w:rsidP="00736A85">
      <w:pPr>
        <w:tabs>
          <w:tab w:val="left" w:pos="567"/>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w:t>
      </w:r>
      <w:r w:rsidR="00613029" w:rsidRPr="00685871">
        <w:rPr>
          <w:rFonts w:ascii="Times New Roman" w:hAnsi="Times New Roman"/>
          <w:sz w:val="28"/>
          <w:szCs w:val="28"/>
          <w:lang w:val="uk-UA"/>
        </w:rPr>
        <w:t xml:space="preserve"> порівнянні з минулим звітним періодом </w:t>
      </w:r>
      <w:r>
        <w:rPr>
          <w:rFonts w:ascii="Times New Roman" w:hAnsi="Times New Roman"/>
          <w:sz w:val="28"/>
          <w:szCs w:val="28"/>
          <w:lang w:val="uk-UA"/>
        </w:rPr>
        <w:t>в третьому кварталі 2024 року змін не відбулось.</w:t>
      </w:r>
      <w:r w:rsidR="00CC6B02">
        <w:rPr>
          <w:rFonts w:ascii="Times New Roman" w:hAnsi="Times New Roman"/>
          <w:sz w:val="28"/>
          <w:szCs w:val="28"/>
          <w:lang w:val="uk-UA"/>
        </w:rPr>
        <w:t xml:space="preserve"> Претензійна робота триває.</w:t>
      </w:r>
    </w:p>
    <w:p w:rsidR="00973D9A" w:rsidRDefault="00973D9A" w:rsidP="00736A85">
      <w:pPr>
        <w:pStyle w:val="a7"/>
        <w:jc w:val="center"/>
        <w:rPr>
          <w:b/>
        </w:rPr>
      </w:pPr>
    </w:p>
    <w:p w:rsidR="006B0AF1" w:rsidRPr="00A86547" w:rsidRDefault="006B0AF1" w:rsidP="00736A85">
      <w:pPr>
        <w:pStyle w:val="a7"/>
        <w:jc w:val="center"/>
        <w:rPr>
          <w:b/>
        </w:rPr>
      </w:pPr>
      <w:r w:rsidRPr="00A86547">
        <w:rPr>
          <w:b/>
        </w:rPr>
        <w:t>Стан лімітної дисципліни за січень-</w:t>
      </w:r>
      <w:r w:rsidR="00743417">
        <w:rPr>
          <w:b/>
        </w:rPr>
        <w:t>грудень</w:t>
      </w:r>
      <w:r w:rsidRPr="00A86547">
        <w:rPr>
          <w:b/>
        </w:rPr>
        <w:t xml:space="preserve">  202</w:t>
      </w:r>
      <w:r w:rsidR="00FA277C" w:rsidRPr="00A86547">
        <w:rPr>
          <w:b/>
        </w:rPr>
        <w:t>4</w:t>
      </w:r>
      <w:r w:rsidRPr="00A86547">
        <w:rPr>
          <w:b/>
        </w:rPr>
        <w:t xml:space="preserve"> року:</w:t>
      </w:r>
    </w:p>
    <w:p w:rsidR="006B0AF1" w:rsidRPr="00A86547" w:rsidRDefault="006B0AF1" w:rsidP="00736A85">
      <w:pPr>
        <w:spacing w:after="0" w:line="240" w:lineRule="auto"/>
        <w:ind w:firstLine="851"/>
        <w:jc w:val="both"/>
        <w:rPr>
          <w:lang w:val="ru-RU"/>
        </w:rPr>
      </w:pPr>
    </w:p>
    <w:p w:rsidR="006B0AF1" w:rsidRPr="00A86547" w:rsidRDefault="006B0AF1" w:rsidP="00736A85">
      <w:pPr>
        <w:spacing w:after="0" w:line="240" w:lineRule="auto"/>
        <w:ind w:firstLine="851"/>
        <w:jc w:val="both"/>
        <w:rPr>
          <w:rFonts w:ascii="Times New Roman" w:hAnsi="Times New Roman"/>
          <w:sz w:val="28"/>
          <w:szCs w:val="28"/>
          <w:lang w:val="uk-UA"/>
        </w:rPr>
      </w:pPr>
      <w:r w:rsidRPr="00A86547">
        <w:rPr>
          <w:rFonts w:ascii="Times New Roman" w:hAnsi="Times New Roman"/>
          <w:sz w:val="28"/>
          <w:szCs w:val="28"/>
          <w:lang w:val="uk-UA"/>
        </w:rPr>
        <w:t>За всіма видами енергоносіїв, протягом року, підписувались договори постачання. Протягом року, шляхом підписання актів звіряння з енергопостачальними організаціями, здійснювався контроль за споживанням та оплатою енергоносіїв.</w:t>
      </w:r>
    </w:p>
    <w:p w:rsidR="00FA277C" w:rsidRPr="00A86547" w:rsidRDefault="006B0AF1" w:rsidP="003A0B58">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hAnsi="Times New Roman"/>
          <w:sz w:val="28"/>
          <w:szCs w:val="28"/>
          <w:lang w:val="uk-UA"/>
        </w:rPr>
        <w:t>«Оплата теплопостачання»</w:t>
      </w:r>
      <w:r w:rsidR="003A0B58" w:rsidRPr="00A86547">
        <w:rPr>
          <w:rFonts w:ascii="Times New Roman" w:hAnsi="Times New Roman"/>
          <w:sz w:val="28"/>
          <w:szCs w:val="28"/>
          <w:lang w:val="uk-UA"/>
        </w:rPr>
        <w:t>:</w:t>
      </w:r>
      <w:r w:rsidRPr="00A86547">
        <w:rPr>
          <w:rFonts w:ascii="Times New Roman" w:hAnsi="Times New Roman"/>
          <w:sz w:val="28"/>
          <w:szCs w:val="28"/>
          <w:lang w:val="uk-UA"/>
        </w:rPr>
        <w:t xml:space="preserve"> </w:t>
      </w:r>
      <w:r w:rsidR="003A0B58" w:rsidRPr="00A86547">
        <w:rPr>
          <w:rFonts w:ascii="Times New Roman" w:hAnsi="Times New Roman"/>
          <w:sz w:val="28"/>
          <w:szCs w:val="28"/>
          <w:lang w:val="uk-UA"/>
        </w:rPr>
        <w:t>п</w:t>
      </w:r>
      <w:r w:rsidR="00F44ED5">
        <w:rPr>
          <w:rFonts w:ascii="Times New Roman" w:eastAsia="Times New Roman" w:hAnsi="Times New Roman" w:cs="Times New Roman"/>
          <w:sz w:val="28"/>
          <w:szCs w:val="28"/>
          <w:lang w:val="uk-UA" w:eastAsia="ru-RU"/>
        </w:rPr>
        <w:t>ри плані на звітний період</w:t>
      </w:r>
      <w:r w:rsidR="003A0B58" w:rsidRPr="00A86547">
        <w:rPr>
          <w:rFonts w:ascii="Times New Roman" w:eastAsia="Times New Roman" w:hAnsi="Times New Roman" w:cs="Times New Roman"/>
          <w:sz w:val="28"/>
          <w:szCs w:val="28"/>
          <w:lang w:val="uk-UA" w:eastAsia="ru-RU"/>
        </w:rPr>
        <w:t xml:space="preserve"> по напрямку використ</w:t>
      </w:r>
      <w:r w:rsidR="00F44ED5">
        <w:rPr>
          <w:rFonts w:ascii="Times New Roman" w:eastAsia="Times New Roman" w:hAnsi="Times New Roman" w:cs="Times New Roman"/>
          <w:sz w:val="28"/>
          <w:szCs w:val="28"/>
          <w:lang w:val="uk-UA" w:eastAsia="ru-RU"/>
        </w:rPr>
        <w:t xml:space="preserve">ання «Оплата теплопостачання» </w:t>
      </w:r>
      <w:r w:rsidR="008C248A">
        <w:rPr>
          <w:rFonts w:ascii="Times New Roman" w:eastAsia="Times New Roman" w:hAnsi="Times New Roman" w:cs="Times New Roman"/>
          <w:sz w:val="28"/>
          <w:szCs w:val="28"/>
          <w:lang w:val="uk-UA" w:eastAsia="ru-RU"/>
        </w:rPr>
        <w:t>1238,0</w:t>
      </w:r>
      <w:r w:rsidR="00F44ED5">
        <w:rPr>
          <w:rFonts w:ascii="Times New Roman" w:eastAsia="Times New Roman" w:hAnsi="Times New Roman" w:cs="Times New Roman"/>
          <w:sz w:val="28"/>
          <w:szCs w:val="28"/>
          <w:lang w:val="uk-UA" w:eastAsia="ru-RU"/>
        </w:rPr>
        <w:t xml:space="preserve"> </w:t>
      </w:r>
      <w:proofErr w:type="spellStart"/>
      <w:r w:rsidR="00F44ED5">
        <w:rPr>
          <w:rFonts w:ascii="Times New Roman" w:eastAsia="Times New Roman" w:hAnsi="Times New Roman" w:cs="Times New Roman"/>
          <w:sz w:val="28"/>
          <w:szCs w:val="28"/>
          <w:lang w:val="uk-UA" w:eastAsia="ru-RU"/>
        </w:rPr>
        <w:t>Гкал</w:t>
      </w:r>
      <w:proofErr w:type="spellEnd"/>
      <w:r w:rsidR="00F44ED5">
        <w:rPr>
          <w:rFonts w:ascii="Times New Roman" w:eastAsia="Times New Roman" w:hAnsi="Times New Roman" w:cs="Times New Roman"/>
          <w:sz w:val="28"/>
          <w:szCs w:val="28"/>
          <w:lang w:val="uk-UA" w:eastAsia="ru-RU"/>
        </w:rPr>
        <w:t xml:space="preserve">, фактично </w:t>
      </w:r>
      <w:r w:rsidR="008C248A">
        <w:rPr>
          <w:rFonts w:ascii="Times New Roman" w:eastAsia="Times New Roman" w:hAnsi="Times New Roman" w:cs="Times New Roman"/>
          <w:sz w:val="28"/>
          <w:szCs w:val="28"/>
          <w:lang w:val="uk-UA" w:eastAsia="ru-RU"/>
        </w:rPr>
        <w:t>–</w:t>
      </w:r>
      <w:r w:rsidR="003A0B58" w:rsidRPr="00A86547">
        <w:rPr>
          <w:rFonts w:ascii="Times New Roman" w:eastAsia="Times New Roman" w:hAnsi="Times New Roman" w:cs="Times New Roman"/>
          <w:sz w:val="28"/>
          <w:szCs w:val="28"/>
          <w:lang w:val="uk-UA" w:eastAsia="ru-RU"/>
        </w:rPr>
        <w:t xml:space="preserve"> </w:t>
      </w:r>
      <w:r w:rsidR="008C248A">
        <w:rPr>
          <w:rFonts w:ascii="Times New Roman" w:eastAsia="Times New Roman" w:hAnsi="Times New Roman" w:cs="Times New Roman"/>
          <w:sz w:val="28"/>
          <w:szCs w:val="28"/>
          <w:lang w:val="uk-UA" w:eastAsia="ru-RU"/>
        </w:rPr>
        <w:t>1</w:t>
      </w:r>
      <w:r w:rsidR="00704836">
        <w:rPr>
          <w:rFonts w:ascii="Times New Roman" w:eastAsia="Times New Roman" w:hAnsi="Times New Roman" w:cs="Times New Roman"/>
          <w:sz w:val="28"/>
          <w:szCs w:val="28"/>
          <w:lang w:val="uk-UA" w:eastAsia="ru-RU"/>
        </w:rPr>
        <w:t>2</w:t>
      </w:r>
      <w:r w:rsidR="008C248A">
        <w:rPr>
          <w:rFonts w:ascii="Times New Roman" w:eastAsia="Times New Roman" w:hAnsi="Times New Roman" w:cs="Times New Roman"/>
          <w:sz w:val="28"/>
          <w:szCs w:val="28"/>
          <w:lang w:val="uk-UA" w:eastAsia="ru-RU"/>
        </w:rPr>
        <w:t>38,0</w:t>
      </w:r>
      <w:r w:rsidR="00F44ED5">
        <w:rPr>
          <w:rFonts w:ascii="Times New Roman" w:eastAsia="Times New Roman" w:hAnsi="Times New Roman" w:cs="Times New Roman"/>
          <w:sz w:val="28"/>
          <w:szCs w:val="28"/>
          <w:lang w:val="uk-UA" w:eastAsia="ru-RU"/>
        </w:rPr>
        <w:t xml:space="preserve"> </w:t>
      </w:r>
      <w:proofErr w:type="spellStart"/>
      <w:r w:rsidR="003A0B58" w:rsidRPr="00A86547">
        <w:rPr>
          <w:rFonts w:ascii="Times New Roman" w:eastAsia="Times New Roman" w:hAnsi="Times New Roman" w:cs="Times New Roman"/>
          <w:sz w:val="28"/>
          <w:szCs w:val="28"/>
          <w:lang w:val="uk-UA" w:eastAsia="ru-RU"/>
        </w:rPr>
        <w:t>Гкал</w:t>
      </w:r>
      <w:proofErr w:type="spellEnd"/>
      <w:r w:rsidR="003A0B58" w:rsidRPr="00A86547">
        <w:rPr>
          <w:rFonts w:ascii="Times New Roman" w:eastAsia="Times New Roman" w:hAnsi="Times New Roman" w:cs="Times New Roman"/>
          <w:sz w:val="28"/>
          <w:szCs w:val="28"/>
          <w:lang w:val="uk-UA" w:eastAsia="ru-RU"/>
        </w:rPr>
        <w:t xml:space="preserve">, виконання запланованих фактичних показників становить </w:t>
      </w:r>
      <w:r w:rsidR="008C248A">
        <w:rPr>
          <w:rFonts w:ascii="Times New Roman" w:eastAsia="Times New Roman" w:hAnsi="Times New Roman" w:cs="Times New Roman"/>
          <w:sz w:val="28"/>
          <w:szCs w:val="28"/>
          <w:lang w:val="uk-UA" w:eastAsia="ru-RU"/>
        </w:rPr>
        <w:t>100,0</w:t>
      </w:r>
      <w:r w:rsidR="003A0B58" w:rsidRPr="00A86547">
        <w:rPr>
          <w:rFonts w:ascii="Times New Roman" w:eastAsia="Times New Roman" w:hAnsi="Times New Roman" w:cs="Times New Roman"/>
          <w:sz w:val="28"/>
          <w:szCs w:val="28"/>
          <w:lang w:val="uk-UA" w:eastAsia="ru-RU"/>
        </w:rPr>
        <w:t xml:space="preserve">%.  </w:t>
      </w:r>
    </w:p>
    <w:p w:rsidR="003A0B58" w:rsidRPr="00A86547" w:rsidRDefault="006B0AF1" w:rsidP="003A0B58">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hAnsi="Times New Roman"/>
          <w:sz w:val="28"/>
          <w:szCs w:val="28"/>
          <w:lang w:val="uk-UA"/>
        </w:rPr>
        <w:t>«Оплата водопостачання та водовідведення»</w:t>
      </w:r>
      <w:r w:rsidR="003A0B58" w:rsidRPr="00A86547">
        <w:rPr>
          <w:rFonts w:ascii="Times New Roman" w:hAnsi="Times New Roman"/>
          <w:sz w:val="28"/>
          <w:szCs w:val="28"/>
          <w:lang w:val="uk-UA"/>
        </w:rPr>
        <w:t>:</w:t>
      </w:r>
      <w:r w:rsidRPr="00A86547">
        <w:rPr>
          <w:rFonts w:ascii="Times New Roman" w:hAnsi="Times New Roman"/>
          <w:sz w:val="28"/>
          <w:szCs w:val="28"/>
          <w:lang w:val="uk-UA"/>
        </w:rPr>
        <w:t xml:space="preserve"> </w:t>
      </w:r>
      <w:r w:rsidR="003A0B58" w:rsidRPr="00A86547">
        <w:rPr>
          <w:rFonts w:ascii="Times New Roman" w:hAnsi="Times New Roman"/>
          <w:sz w:val="28"/>
          <w:szCs w:val="28"/>
          <w:lang w:val="uk-UA"/>
        </w:rPr>
        <w:t>п</w:t>
      </w:r>
      <w:r w:rsidR="003A0B58" w:rsidRPr="00A86547">
        <w:rPr>
          <w:rFonts w:ascii="Times New Roman" w:eastAsia="Times New Roman" w:hAnsi="Times New Roman" w:cs="Times New Roman"/>
          <w:sz w:val="28"/>
          <w:szCs w:val="28"/>
          <w:lang w:val="uk-UA" w:eastAsia="ru-RU"/>
        </w:rPr>
        <w:t xml:space="preserve">ри плані на звітний період натуральних показників по напрямку використання «Оплата водопостачання та водовідведення» – </w:t>
      </w:r>
      <w:r w:rsidR="00704836">
        <w:rPr>
          <w:rFonts w:ascii="Times New Roman" w:eastAsia="Times New Roman" w:hAnsi="Times New Roman" w:cs="Times New Roman"/>
          <w:sz w:val="28"/>
          <w:szCs w:val="28"/>
          <w:lang w:val="uk-UA" w:eastAsia="ru-RU"/>
        </w:rPr>
        <w:t>9590</w:t>
      </w:r>
      <w:r w:rsidR="00A94EFA" w:rsidRPr="00A86547">
        <w:rPr>
          <w:rFonts w:ascii="Times New Roman" w:eastAsia="Times New Roman" w:hAnsi="Times New Roman" w:cs="Times New Roman"/>
          <w:lang w:val="uk-UA" w:eastAsia="ru-RU"/>
        </w:rPr>
        <w:t xml:space="preserve"> </w:t>
      </w:r>
      <w:r w:rsidR="003A0B58" w:rsidRPr="00A86547">
        <w:rPr>
          <w:rFonts w:ascii="Times New Roman" w:eastAsia="Times New Roman" w:hAnsi="Times New Roman" w:cs="Times New Roman"/>
          <w:sz w:val="28"/>
          <w:szCs w:val="28"/>
          <w:lang w:val="uk-UA" w:eastAsia="ru-RU"/>
        </w:rPr>
        <w:t>м</w:t>
      </w:r>
      <w:r w:rsidR="003A0B58" w:rsidRPr="00A86547">
        <w:rPr>
          <w:rFonts w:ascii="Times New Roman" w:eastAsia="Times New Roman" w:hAnsi="Times New Roman" w:cs="Times New Roman"/>
          <w:sz w:val="28"/>
          <w:szCs w:val="28"/>
          <w:vertAlign w:val="superscript"/>
          <w:lang w:val="uk-UA" w:eastAsia="ru-RU"/>
        </w:rPr>
        <w:t>3</w:t>
      </w:r>
      <w:r w:rsidR="003A0B58" w:rsidRPr="00A86547">
        <w:rPr>
          <w:rFonts w:ascii="Times New Roman" w:eastAsia="Times New Roman" w:hAnsi="Times New Roman" w:cs="Times New Roman"/>
          <w:sz w:val="28"/>
          <w:szCs w:val="28"/>
          <w:lang w:val="uk-UA" w:eastAsia="ru-RU"/>
        </w:rPr>
        <w:t xml:space="preserve">,  фактично спожито –  </w:t>
      </w:r>
      <w:r w:rsidR="00704836">
        <w:rPr>
          <w:rFonts w:ascii="Times New Roman" w:eastAsia="Times New Roman" w:hAnsi="Times New Roman" w:cs="Times New Roman"/>
          <w:sz w:val="28"/>
          <w:szCs w:val="28"/>
          <w:lang w:val="uk-UA" w:eastAsia="ru-RU"/>
        </w:rPr>
        <w:t>9590</w:t>
      </w:r>
      <w:r w:rsidR="00A94EFA" w:rsidRPr="00A86547">
        <w:rPr>
          <w:rFonts w:ascii="Times New Roman" w:eastAsia="Times New Roman" w:hAnsi="Times New Roman" w:cs="Times New Roman"/>
          <w:lang w:val="uk-UA" w:eastAsia="ru-RU"/>
        </w:rPr>
        <w:t xml:space="preserve"> </w:t>
      </w:r>
      <w:r w:rsidR="003A0B58" w:rsidRPr="00A86547">
        <w:rPr>
          <w:rFonts w:ascii="Times New Roman" w:eastAsia="Times New Roman" w:hAnsi="Times New Roman" w:cs="Times New Roman"/>
          <w:sz w:val="28"/>
          <w:szCs w:val="28"/>
          <w:lang w:val="uk-UA" w:eastAsia="ru-RU"/>
        </w:rPr>
        <w:t>м</w:t>
      </w:r>
      <w:r w:rsidR="003A0B58" w:rsidRPr="00A86547">
        <w:rPr>
          <w:rFonts w:ascii="Times New Roman" w:eastAsia="Times New Roman" w:hAnsi="Times New Roman" w:cs="Times New Roman"/>
          <w:sz w:val="28"/>
          <w:szCs w:val="28"/>
          <w:vertAlign w:val="superscript"/>
          <w:lang w:val="uk-UA" w:eastAsia="ru-RU"/>
        </w:rPr>
        <w:t>3</w:t>
      </w:r>
      <w:r w:rsidR="00A94EFA" w:rsidRPr="00A86547">
        <w:rPr>
          <w:rFonts w:ascii="Times New Roman" w:eastAsia="Times New Roman" w:hAnsi="Times New Roman" w:cs="Times New Roman"/>
          <w:sz w:val="28"/>
          <w:szCs w:val="28"/>
          <w:lang w:val="uk-UA" w:eastAsia="ru-RU"/>
        </w:rPr>
        <w:t xml:space="preserve">,  виконання становить </w:t>
      </w:r>
      <w:r w:rsidR="00704836">
        <w:rPr>
          <w:rFonts w:ascii="Times New Roman" w:eastAsia="Times New Roman" w:hAnsi="Times New Roman" w:cs="Times New Roman"/>
          <w:sz w:val="28"/>
          <w:szCs w:val="28"/>
          <w:lang w:val="uk-UA" w:eastAsia="ru-RU"/>
        </w:rPr>
        <w:t>100,0</w:t>
      </w:r>
      <w:r w:rsidR="003A0B58" w:rsidRPr="00A86547">
        <w:rPr>
          <w:rFonts w:ascii="Times New Roman" w:eastAsia="Times New Roman" w:hAnsi="Times New Roman" w:cs="Times New Roman"/>
          <w:sz w:val="28"/>
          <w:szCs w:val="28"/>
          <w:lang w:val="uk-UA" w:eastAsia="ru-RU"/>
        </w:rPr>
        <w:t xml:space="preserve"> %.</w:t>
      </w:r>
    </w:p>
    <w:p w:rsidR="003A0B58" w:rsidRPr="00A86547" w:rsidRDefault="003A0B58" w:rsidP="003A0B58">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hAnsi="Times New Roman"/>
          <w:sz w:val="28"/>
          <w:szCs w:val="28"/>
          <w:lang w:val="uk-UA"/>
        </w:rPr>
        <w:t xml:space="preserve"> </w:t>
      </w:r>
      <w:r w:rsidR="006B0AF1" w:rsidRPr="00A86547">
        <w:rPr>
          <w:rFonts w:ascii="Times New Roman" w:hAnsi="Times New Roman"/>
          <w:sz w:val="28"/>
          <w:szCs w:val="28"/>
          <w:lang w:val="uk-UA"/>
        </w:rPr>
        <w:t>«Оплата електроенергії»</w:t>
      </w:r>
      <w:r w:rsidRPr="00A86547">
        <w:rPr>
          <w:rFonts w:ascii="Times New Roman" w:hAnsi="Times New Roman"/>
          <w:sz w:val="28"/>
          <w:szCs w:val="28"/>
          <w:lang w:val="uk-UA"/>
        </w:rPr>
        <w:t>: п</w:t>
      </w:r>
      <w:r w:rsidRPr="00A86547">
        <w:rPr>
          <w:rFonts w:ascii="Times New Roman" w:eastAsia="Times New Roman" w:hAnsi="Times New Roman" w:cs="Times New Roman"/>
          <w:sz w:val="28"/>
          <w:szCs w:val="28"/>
          <w:lang w:val="uk-UA" w:eastAsia="ru-RU"/>
        </w:rPr>
        <w:t xml:space="preserve">ри плані, на звітний період, натуральних показників по напрямку використання «Оплата електроенергії»  – </w:t>
      </w:r>
      <w:r w:rsidR="00704836">
        <w:rPr>
          <w:rFonts w:ascii="Times New Roman" w:eastAsia="Times New Roman" w:hAnsi="Times New Roman" w:cs="Times New Roman"/>
          <w:sz w:val="28"/>
          <w:szCs w:val="28"/>
          <w:lang w:val="uk-UA" w:eastAsia="ru-RU"/>
        </w:rPr>
        <w:t>508 955</w:t>
      </w:r>
      <w:r w:rsidR="00A94EFA" w:rsidRPr="00A86547">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 xml:space="preserve">кВт, фактично спожито –  </w:t>
      </w:r>
      <w:r w:rsidR="00704836">
        <w:rPr>
          <w:rFonts w:ascii="Times New Roman" w:eastAsia="Times New Roman" w:hAnsi="Times New Roman" w:cs="Times New Roman"/>
          <w:sz w:val="28"/>
          <w:szCs w:val="28"/>
          <w:lang w:val="uk-UA" w:eastAsia="ru-RU"/>
        </w:rPr>
        <w:t>508 955</w:t>
      </w:r>
      <w:r w:rsidR="00A94EFA" w:rsidRPr="00A86547">
        <w:rPr>
          <w:rFonts w:ascii="Times New Roman" w:eastAsia="Times New Roman" w:hAnsi="Times New Roman" w:cs="Times New Roman"/>
          <w:lang w:val="uk-UA" w:eastAsia="ru-RU"/>
        </w:rPr>
        <w:t xml:space="preserve"> </w:t>
      </w:r>
      <w:r w:rsidRPr="00A86547">
        <w:rPr>
          <w:rFonts w:ascii="Times New Roman" w:eastAsia="Times New Roman" w:hAnsi="Times New Roman" w:cs="Times New Roman"/>
          <w:sz w:val="28"/>
          <w:szCs w:val="28"/>
          <w:lang w:val="uk-UA" w:eastAsia="ru-RU"/>
        </w:rPr>
        <w:t xml:space="preserve">кВт, виконання становить </w:t>
      </w:r>
      <w:r w:rsidR="00704836">
        <w:rPr>
          <w:rFonts w:ascii="Times New Roman" w:eastAsia="Times New Roman" w:hAnsi="Times New Roman" w:cs="Times New Roman"/>
          <w:sz w:val="28"/>
          <w:szCs w:val="28"/>
          <w:lang w:val="uk-UA" w:eastAsia="ru-RU"/>
        </w:rPr>
        <w:t>100,0</w:t>
      </w:r>
      <w:r w:rsidRPr="00A86547">
        <w:rPr>
          <w:rFonts w:ascii="Times New Roman" w:eastAsia="Times New Roman" w:hAnsi="Times New Roman" w:cs="Times New Roman"/>
          <w:sz w:val="28"/>
          <w:szCs w:val="28"/>
          <w:lang w:val="uk-UA" w:eastAsia="ru-RU"/>
        </w:rPr>
        <w:t xml:space="preserve"> %.</w:t>
      </w:r>
    </w:p>
    <w:p w:rsidR="00FA277C" w:rsidRPr="00A86547" w:rsidRDefault="003A0B58" w:rsidP="003A0B58">
      <w:pPr>
        <w:pStyle w:val="a5"/>
        <w:numPr>
          <w:ilvl w:val="0"/>
          <w:numId w:val="6"/>
        </w:numPr>
        <w:spacing w:after="0" w:line="240" w:lineRule="auto"/>
        <w:ind w:left="0" w:right="45" w:firstLine="709"/>
        <w:jc w:val="both"/>
        <w:rPr>
          <w:rFonts w:ascii="Times New Roman" w:eastAsia="Times New Roman" w:hAnsi="Times New Roman" w:cs="Times New Roman"/>
          <w:sz w:val="28"/>
          <w:szCs w:val="28"/>
          <w:lang w:val="uk-UA" w:eastAsia="ru-RU"/>
        </w:rPr>
      </w:pPr>
      <w:r w:rsidRPr="00A86547">
        <w:rPr>
          <w:rFonts w:ascii="Times New Roman" w:hAnsi="Times New Roman"/>
          <w:sz w:val="28"/>
          <w:szCs w:val="28"/>
          <w:lang w:val="uk-UA"/>
        </w:rPr>
        <w:t xml:space="preserve"> </w:t>
      </w:r>
      <w:r w:rsidR="006B0AF1" w:rsidRPr="00A86547">
        <w:rPr>
          <w:rFonts w:ascii="Times New Roman" w:hAnsi="Times New Roman"/>
          <w:sz w:val="28"/>
          <w:szCs w:val="28"/>
          <w:lang w:val="uk-UA"/>
        </w:rPr>
        <w:t>«Оплата природного газу»</w:t>
      </w:r>
      <w:r w:rsidRPr="00A86547">
        <w:rPr>
          <w:rFonts w:ascii="Times New Roman" w:hAnsi="Times New Roman"/>
          <w:sz w:val="28"/>
          <w:szCs w:val="28"/>
          <w:lang w:val="uk-UA"/>
        </w:rPr>
        <w:t>:</w:t>
      </w:r>
      <w:r w:rsidR="006B0AF1" w:rsidRPr="00A86547">
        <w:rPr>
          <w:rFonts w:ascii="Times New Roman" w:hAnsi="Times New Roman"/>
          <w:sz w:val="28"/>
          <w:szCs w:val="28"/>
          <w:lang w:val="uk-UA"/>
        </w:rPr>
        <w:t xml:space="preserve"> </w:t>
      </w:r>
      <w:r w:rsidR="00FA277C" w:rsidRPr="00A86547">
        <w:rPr>
          <w:rFonts w:ascii="Times New Roman" w:hAnsi="Times New Roman"/>
          <w:sz w:val="28"/>
          <w:szCs w:val="28"/>
          <w:lang w:val="uk-UA"/>
        </w:rPr>
        <w:t xml:space="preserve">при  </w:t>
      </w:r>
      <w:r w:rsidRPr="00A86547">
        <w:rPr>
          <w:rFonts w:ascii="Times New Roman" w:eastAsia="Times New Roman" w:hAnsi="Times New Roman" w:cs="Times New Roman"/>
          <w:sz w:val="28"/>
          <w:szCs w:val="28"/>
          <w:lang w:val="uk-UA" w:eastAsia="ru-RU"/>
        </w:rPr>
        <w:t xml:space="preserve">плані, на звітний період, натуральних показників по напрямку використання «Оплата природного газу» – </w:t>
      </w:r>
      <w:r w:rsidR="00704836">
        <w:rPr>
          <w:rFonts w:ascii="Times New Roman" w:eastAsia="Times New Roman" w:hAnsi="Times New Roman" w:cs="Times New Roman"/>
          <w:sz w:val="28"/>
          <w:szCs w:val="28"/>
          <w:lang w:val="uk-UA" w:eastAsia="ru-RU"/>
        </w:rPr>
        <w:t>1 585,5</w:t>
      </w:r>
      <w:r w:rsidR="00A94EFA" w:rsidRPr="00A86547">
        <w:rPr>
          <w:rFonts w:ascii="Times New Roman" w:eastAsia="Times New Roman" w:hAnsi="Times New Roman" w:cs="Times New Roman"/>
          <w:sz w:val="28"/>
          <w:szCs w:val="28"/>
          <w:lang w:val="uk-UA" w:eastAsia="ru-RU"/>
        </w:rPr>
        <w:t xml:space="preserve"> </w:t>
      </w:r>
      <w:r w:rsidRPr="00A86547">
        <w:rPr>
          <w:rFonts w:ascii="Times New Roman" w:eastAsia="Times New Roman" w:hAnsi="Times New Roman" w:cs="Times New Roman"/>
          <w:sz w:val="28"/>
          <w:szCs w:val="28"/>
          <w:lang w:val="uk-UA" w:eastAsia="ru-RU"/>
        </w:rPr>
        <w:t>м</w:t>
      </w:r>
      <w:r w:rsidRPr="00A86547">
        <w:rPr>
          <w:rFonts w:ascii="Times New Roman" w:eastAsia="Times New Roman" w:hAnsi="Times New Roman" w:cs="Times New Roman"/>
          <w:sz w:val="28"/>
          <w:szCs w:val="28"/>
          <w:vertAlign w:val="superscript"/>
          <w:lang w:val="uk-UA" w:eastAsia="ru-RU"/>
        </w:rPr>
        <w:t>3</w:t>
      </w:r>
      <w:r w:rsidRPr="00A86547">
        <w:rPr>
          <w:rFonts w:ascii="Times New Roman" w:eastAsia="Times New Roman" w:hAnsi="Times New Roman" w:cs="Times New Roman"/>
          <w:sz w:val="28"/>
          <w:szCs w:val="28"/>
          <w:lang w:val="uk-UA" w:eastAsia="ru-RU"/>
        </w:rPr>
        <w:t xml:space="preserve">,    </w:t>
      </w:r>
      <w:r w:rsidR="00A61A2B" w:rsidRPr="00A86547">
        <w:rPr>
          <w:rFonts w:ascii="Times New Roman" w:eastAsia="Times New Roman" w:hAnsi="Times New Roman" w:cs="Times New Roman"/>
          <w:sz w:val="28"/>
          <w:szCs w:val="28"/>
          <w:lang w:val="uk-UA" w:eastAsia="ru-RU"/>
        </w:rPr>
        <w:t xml:space="preserve">фактично </w:t>
      </w:r>
      <w:r w:rsidRPr="00A86547">
        <w:rPr>
          <w:rFonts w:ascii="Times New Roman" w:eastAsia="Times New Roman" w:hAnsi="Times New Roman" w:cs="Times New Roman"/>
          <w:sz w:val="28"/>
          <w:szCs w:val="28"/>
          <w:lang w:val="uk-UA" w:eastAsia="ru-RU"/>
        </w:rPr>
        <w:t xml:space="preserve">спожито за звітний період – </w:t>
      </w:r>
      <w:r w:rsidR="00704836">
        <w:rPr>
          <w:rFonts w:ascii="Times New Roman" w:eastAsia="Times New Roman" w:hAnsi="Times New Roman" w:cs="Times New Roman"/>
          <w:sz w:val="28"/>
          <w:szCs w:val="28"/>
          <w:lang w:val="uk-UA" w:eastAsia="ru-RU"/>
        </w:rPr>
        <w:t>1 585,5</w:t>
      </w:r>
      <w:r w:rsidR="00A94EFA" w:rsidRPr="00A86547">
        <w:rPr>
          <w:rFonts w:ascii="Times New Roman" w:eastAsia="Times New Roman" w:hAnsi="Times New Roman" w:cs="Times New Roman"/>
          <w:sz w:val="28"/>
          <w:szCs w:val="28"/>
          <w:lang w:val="uk-UA" w:eastAsia="ru-RU"/>
        </w:rPr>
        <w:t xml:space="preserve"> м</w:t>
      </w:r>
      <w:r w:rsidR="00A94EFA" w:rsidRPr="00A86547">
        <w:rPr>
          <w:rFonts w:ascii="Times New Roman" w:eastAsia="Times New Roman" w:hAnsi="Times New Roman" w:cs="Times New Roman"/>
          <w:sz w:val="28"/>
          <w:szCs w:val="28"/>
          <w:vertAlign w:val="superscript"/>
          <w:lang w:val="uk-UA" w:eastAsia="ru-RU"/>
        </w:rPr>
        <w:t>3</w:t>
      </w:r>
      <w:r w:rsidR="00A94EFA" w:rsidRPr="00A86547">
        <w:rPr>
          <w:rFonts w:ascii="Times New Roman" w:eastAsia="Times New Roman" w:hAnsi="Times New Roman" w:cs="Times New Roman"/>
          <w:sz w:val="28"/>
          <w:szCs w:val="28"/>
          <w:lang w:val="uk-UA" w:eastAsia="ru-RU"/>
        </w:rPr>
        <w:t xml:space="preserve">, виконання становить </w:t>
      </w:r>
      <w:r w:rsidR="00704836">
        <w:rPr>
          <w:rFonts w:ascii="Times New Roman" w:eastAsia="Times New Roman" w:hAnsi="Times New Roman" w:cs="Times New Roman"/>
          <w:sz w:val="28"/>
          <w:szCs w:val="28"/>
          <w:lang w:val="uk-UA" w:eastAsia="ru-RU"/>
        </w:rPr>
        <w:t>100,0</w:t>
      </w:r>
      <w:r w:rsidRPr="00A86547">
        <w:rPr>
          <w:rFonts w:ascii="Times New Roman" w:eastAsia="Times New Roman" w:hAnsi="Times New Roman" w:cs="Times New Roman"/>
          <w:sz w:val="28"/>
          <w:szCs w:val="28"/>
          <w:lang w:val="uk-UA" w:eastAsia="ru-RU"/>
        </w:rPr>
        <w:t xml:space="preserve"> %. </w:t>
      </w:r>
    </w:p>
    <w:p w:rsidR="006B0AF1" w:rsidRPr="00A86547" w:rsidRDefault="006B0AF1" w:rsidP="00736A85">
      <w:pPr>
        <w:spacing w:after="0" w:line="240" w:lineRule="auto"/>
        <w:ind w:firstLine="709"/>
        <w:jc w:val="both"/>
        <w:rPr>
          <w:rFonts w:ascii="Times New Roman" w:hAnsi="Times New Roman"/>
          <w:sz w:val="28"/>
          <w:szCs w:val="28"/>
          <w:lang w:val="uk-UA"/>
        </w:rPr>
      </w:pPr>
      <w:r w:rsidRPr="00A86547">
        <w:rPr>
          <w:rFonts w:ascii="Times New Roman" w:hAnsi="Times New Roman"/>
          <w:sz w:val="28"/>
          <w:szCs w:val="28"/>
          <w:lang w:val="uk-UA"/>
        </w:rPr>
        <w:t>Для уникнення кред</w:t>
      </w:r>
      <w:r w:rsidR="00DD4889" w:rsidRPr="00A86547">
        <w:rPr>
          <w:rFonts w:ascii="Times New Roman" w:hAnsi="Times New Roman"/>
          <w:sz w:val="28"/>
          <w:szCs w:val="28"/>
          <w:lang w:val="uk-UA"/>
        </w:rPr>
        <w:t>иторської заборгованості на 01.</w:t>
      </w:r>
      <w:r w:rsidR="00704836">
        <w:rPr>
          <w:rFonts w:ascii="Times New Roman" w:hAnsi="Times New Roman"/>
          <w:sz w:val="28"/>
          <w:szCs w:val="28"/>
          <w:lang w:val="uk-UA"/>
        </w:rPr>
        <w:t>01</w:t>
      </w:r>
      <w:r w:rsidRPr="00A86547">
        <w:rPr>
          <w:rFonts w:ascii="Times New Roman" w:hAnsi="Times New Roman"/>
          <w:sz w:val="28"/>
          <w:szCs w:val="28"/>
          <w:lang w:val="uk-UA"/>
        </w:rPr>
        <w:t>.202</w:t>
      </w:r>
      <w:r w:rsidR="00704836">
        <w:rPr>
          <w:rFonts w:ascii="Times New Roman" w:hAnsi="Times New Roman"/>
          <w:sz w:val="28"/>
          <w:szCs w:val="28"/>
          <w:lang w:val="uk-UA"/>
        </w:rPr>
        <w:t>5</w:t>
      </w:r>
      <w:r w:rsidRPr="00A86547">
        <w:rPr>
          <w:rFonts w:ascii="Times New Roman" w:hAnsi="Times New Roman"/>
          <w:sz w:val="28"/>
          <w:szCs w:val="28"/>
          <w:lang w:val="uk-UA"/>
        </w:rPr>
        <w:t xml:space="preserve"> постійно проводиться моніторинг розрахунків з постачальника</w:t>
      </w:r>
      <w:r w:rsidR="003F4E5D">
        <w:rPr>
          <w:rFonts w:ascii="Times New Roman" w:hAnsi="Times New Roman"/>
          <w:sz w:val="28"/>
          <w:szCs w:val="28"/>
          <w:lang w:val="uk-UA"/>
        </w:rPr>
        <w:t>ми</w:t>
      </w:r>
      <w:r w:rsidRPr="00A86547">
        <w:rPr>
          <w:rFonts w:ascii="Times New Roman" w:hAnsi="Times New Roman"/>
          <w:sz w:val="28"/>
          <w:szCs w:val="28"/>
          <w:lang w:val="uk-UA"/>
        </w:rPr>
        <w:t xml:space="preserve"> та підрядниками, з енергопостачальними організаціями. Здійснюється контроль за вчасним наданням документів контрагентами та їх вчасною реєстрацією в органі ДКСУ.</w:t>
      </w:r>
    </w:p>
    <w:p w:rsidR="006B0AF1" w:rsidRPr="00736A85" w:rsidRDefault="006B0AF1" w:rsidP="00736A85">
      <w:pPr>
        <w:pStyle w:val="a7"/>
        <w:rPr>
          <w:rFonts w:eastAsiaTheme="minorHAnsi" w:cstheme="minorBidi"/>
          <w:lang w:eastAsia="en-US"/>
        </w:rPr>
      </w:pPr>
    </w:p>
    <w:p w:rsidR="006B0AF1" w:rsidRDefault="006B0AF1" w:rsidP="006B0AF1">
      <w:pPr>
        <w:pStyle w:val="a7"/>
        <w:jc w:val="left"/>
      </w:pPr>
    </w:p>
    <w:p w:rsidR="00AC16FD" w:rsidRDefault="00AC16FD" w:rsidP="006B0AF1">
      <w:pPr>
        <w:pStyle w:val="a7"/>
        <w:jc w:val="left"/>
      </w:pPr>
    </w:p>
    <w:p w:rsidR="006B0AF1" w:rsidRDefault="006B0AF1" w:rsidP="006B0AF1">
      <w:pPr>
        <w:pStyle w:val="a7"/>
        <w:jc w:val="left"/>
      </w:pPr>
    </w:p>
    <w:p w:rsidR="006B0AF1" w:rsidRDefault="006D4807" w:rsidP="006B0AF1">
      <w:pPr>
        <w:pStyle w:val="a7"/>
        <w:jc w:val="left"/>
      </w:pPr>
      <w:r>
        <w:t>Г</w:t>
      </w:r>
      <w:r w:rsidR="006B0AF1">
        <w:t>енеральн</w:t>
      </w:r>
      <w:r>
        <w:t>ий директора</w:t>
      </w:r>
      <w:r w:rsidR="006B0AF1">
        <w:tab/>
      </w:r>
      <w:r w:rsidR="006B0AF1">
        <w:tab/>
      </w:r>
      <w:r w:rsidR="006B0AF1">
        <w:tab/>
      </w:r>
      <w:r w:rsidR="006B0AF1">
        <w:tab/>
      </w:r>
      <w:r>
        <w:t xml:space="preserve">                   </w:t>
      </w:r>
      <w:r w:rsidR="00973D9A">
        <w:tab/>
      </w:r>
      <w:r>
        <w:t xml:space="preserve"> </w:t>
      </w:r>
      <w:r w:rsidR="006B0AF1">
        <w:tab/>
        <w:t>Лариса РОМАНОВА</w:t>
      </w:r>
    </w:p>
    <w:p w:rsidR="006B0AF1" w:rsidRDefault="006B0AF1" w:rsidP="006B0AF1">
      <w:pPr>
        <w:pStyle w:val="a7"/>
        <w:jc w:val="left"/>
      </w:pPr>
    </w:p>
    <w:p w:rsidR="006B0AF1" w:rsidRDefault="006B0AF1" w:rsidP="006B0AF1">
      <w:pPr>
        <w:pStyle w:val="a7"/>
        <w:jc w:val="left"/>
      </w:pPr>
    </w:p>
    <w:p w:rsidR="009548F6" w:rsidRDefault="009548F6" w:rsidP="006B0AF1">
      <w:pPr>
        <w:pStyle w:val="a7"/>
        <w:jc w:val="left"/>
      </w:pPr>
    </w:p>
    <w:p w:rsidR="006B0AF1" w:rsidRPr="008A5A4E" w:rsidRDefault="00704836" w:rsidP="006B0AF1">
      <w:pPr>
        <w:pStyle w:val="a7"/>
        <w:jc w:val="left"/>
      </w:pPr>
      <w:r>
        <w:t xml:space="preserve">Економіст </w:t>
      </w:r>
      <w:r>
        <w:tab/>
      </w:r>
      <w:r>
        <w:tab/>
      </w:r>
      <w:r>
        <w:tab/>
      </w:r>
      <w:r>
        <w:tab/>
      </w:r>
      <w:r>
        <w:tab/>
      </w:r>
      <w:r>
        <w:tab/>
      </w:r>
      <w:r>
        <w:tab/>
      </w:r>
      <w:r>
        <w:tab/>
      </w:r>
      <w:r>
        <w:tab/>
      </w:r>
      <w:r w:rsidR="006B0AF1">
        <w:t xml:space="preserve">Тетяна </w:t>
      </w:r>
      <w:r w:rsidR="006B0AF1" w:rsidRPr="008A5A4E">
        <w:t>Г</w:t>
      </w:r>
      <w:r w:rsidR="006B0AF1">
        <w:t>АМОТА</w:t>
      </w:r>
    </w:p>
    <w:sectPr w:rsidR="006B0AF1" w:rsidRPr="008A5A4E" w:rsidSect="00C7106B">
      <w:pgSz w:w="12240" w:h="15840"/>
      <w:pgMar w:top="709" w:right="85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12058"/>
    <w:multiLevelType w:val="hybridMultilevel"/>
    <w:tmpl w:val="7946E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C10875"/>
    <w:multiLevelType w:val="hybridMultilevel"/>
    <w:tmpl w:val="855A3D86"/>
    <w:lvl w:ilvl="0" w:tplc="45761D9E">
      <w:start w:val="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8451E4"/>
    <w:multiLevelType w:val="hybridMultilevel"/>
    <w:tmpl w:val="2FB69DE8"/>
    <w:lvl w:ilvl="0" w:tplc="5ED8E6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A0B5C3E"/>
    <w:multiLevelType w:val="hybridMultilevel"/>
    <w:tmpl w:val="40322A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DC2601D"/>
    <w:multiLevelType w:val="hybridMultilevel"/>
    <w:tmpl w:val="B4ACAA3A"/>
    <w:lvl w:ilvl="0" w:tplc="F704EAD0">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27C1790"/>
    <w:multiLevelType w:val="hybridMultilevel"/>
    <w:tmpl w:val="64E075B0"/>
    <w:lvl w:ilvl="0" w:tplc="9006B6EE">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58433F14"/>
    <w:multiLevelType w:val="hybridMultilevel"/>
    <w:tmpl w:val="EB8E2556"/>
    <w:lvl w:ilvl="0" w:tplc="C1D461C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2E3862"/>
    <w:multiLevelType w:val="hybridMultilevel"/>
    <w:tmpl w:val="1CBA5846"/>
    <w:lvl w:ilvl="0" w:tplc="97DA0A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550042A"/>
    <w:multiLevelType w:val="hybridMultilevel"/>
    <w:tmpl w:val="9B14DC36"/>
    <w:lvl w:ilvl="0" w:tplc="1FC64236">
      <w:numFmt w:val="bullet"/>
      <w:lvlText w:val="-"/>
      <w:lvlJc w:val="left"/>
      <w:pPr>
        <w:ind w:left="1200" w:hanging="360"/>
      </w:pPr>
      <w:rPr>
        <w:rFonts w:ascii="Times New Roman" w:eastAsia="Times New Roman" w:hAnsi="Times New Roman" w:cs="Times New Roman"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15:restartNumberingAfterBreak="0">
    <w:nsid w:val="694F5AF8"/>
    <w:multiLevelType w:val="hybridMultilevel"/>
    <w:tmpl w:val="5A7257AE"/>
    <w:lvl w:ilvl="0" w:tplc="8E167AD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F8218E8"/>
    <w:multiLevelType w:val="hybridMultilevel"/>
    <w:tmpl w:val="494EB70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03C7F71"/>
    <w:multiLevelType w:val="hybridMultilevel"/>
    <w:tmpl w:val="E26A8942"/>
    <w:lvl w:ilvl="0" w:tplc="9B581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1995628"/>
    <w:multiLevelType w:val="hybridMultilevel"/>
    <w:tmpl w:val="F4E0C6BA"/>
    <w:lvl w:ilvl="0" w:tplc="67C8036E">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D44C5"/>
    <w:multiLevelType w:val="hybridMultilevel"/>
    <w:tmpl w:val="045222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1"/>
  </w:num>
  <w:num w:numId="4">
    <w:abstractNumId w:val="8"/>
  </w:num>
  <w:num w:numId="5">
    <w:abstractNumId w:val="11"/>
  </w:num>
  <w:num w:numId="6">
    <w:abstractNumId w:val="9"/>
  </w:num>
  <w:num w:numId="7">
    <w:abstractNumId w:val="0"/>
  </w:num>
  <w:num w:numId="8">
    <w:abstractNumId w:val="5"/>
  </w:num>
  <w:num w:numId="9">
    <w:abstractNumId w:val="7"/>
  </w:num>
  <w:num w:numId="10">
    <w:abstractNumId w:val="8"/>
  </w:num>
  <w:num w:numId="11">
    <w:abstractNumId w:val="6"/>
  </w:num>
  <w:num w:numId="12">
    <w:abstractNumId w:val="10"/>
  </w:num>
  <w:num w:numId="13">
    <w:abstractNumId w:val="3"/>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69"/>
    <w:rsid w:val="00005467"/>
    <w:rsid w:val="00005A41"/>
    <w:rsid w:val="00012AB7"/>
    <w:rsid w:val="00013F3C"/>
    <w:rsid w:val="000233CF"/>
    <w:rsid w:val="0003110B"/>
    <w:rsid w:val="00031501"/>
    <w:rsid w:val="00037442"/>
    <w:rsid w:val="000421C3"/>
    <w:rsid w:val="000542B4"/>
    <w:rsid w:val="00054EDB"/>
    <w:rsid w:val="00067111"/>
    <w:rsid w:val="00071303"/>
    <w:rsid w:val="00071E8A"/>
    <w:rsid w:val="000725C4"/>
    <w:rsid w:val="000935F7"/>
    <w:rsid w:val="000B2755"/>
    <w:rsid w:val="000B60FF"/>
    <w:rsid w:val="000B72F2"/>
    <w:rsid w:val="000B7CEC"/>
    <w:rsid w:val="000D2BFB"/>
    <w:rsid w:val="000D4E4D"/>
    <w:rsid w:val="000E19D0"/>
    <w:rsid w:val="000F3CA1"/>
    <w:rsid w:val="00110824"/>
    <w:rsid w:val="001153F2"/>
    <w:rsid w:val="00126532"/>
    <w:rsid w:val="00127820"/>
    <w:rsid w:val="00130AF9"/>
    <w:rsid w:val="00130FF1"/>
    <w:rsid w:val="001412B2"/>
    <w:rsid w:val="00141EC6"/>
    <w:rsid w:val="001475AD"/>
    <w:rsid w:val="00162093"/>
    <w:rsid w:val="00163BC6"/>
    <w:rsid w:val="00175EEE"/>
    <w:rsid w:val="00183080"/>
    <w:rsid w:val="0018330D"/>
    <w:rsid w:val="001A0943"/>
    <w:rsid w:val="001A25CA"/>
    <w:rsid w:val="001A7E60"/>
    <w:rsid w:val="001C6A47"/>
    <w:rsid w:val="001D1F4C"/>
    <w:rsid w:val="0020402E"/>
    <w:rsid w:val="002157C2"/>
    <w:rsid w:val="002167C3"/>
    <w:rsid w:val="00220880"/>
    <w:rsid w:val="0022253F"/>
    <w:rsid w:val="00232BA7"/>
    <w:rsid w:val="00252743"/>
    <w:rsid w:val="00262601"/>
    <w:rsid w:val="00265EE8"/>
    <w:rsid w:val="002702CE"/>
    <w:rsid w:val="002731C0"/>
    <w:rsid w:val="00283FB6"/>
    <w:rsid w:val="002850A7"/>
    <w:rsid w:val="00287616"/>
    <w:rsid w:val="002B075B"/>
    <w:rsid w:val="002B2A9E"/>
    <w:rsid w:val="002C4DF3"/>
    <w:rsid w:val="002D2201"/>
    <w:rsid w:val="002E28BC"/>
    <w:rsid w:val="002F1C1E"/>
    <w:rsid w:val="002F4244"/>
    <w:rsid w:val="0033644B"/>
    <w:rsid w:val="00337333"/>
    <w:rsid w:val="00362F41"/>
    <w:rsid w:val="003640ED"/>
    <w:rsid w:val="00380B2B"/>
    <w:rsid w:val="00387EF9"/>
    <w:rsid w:val="0039391B"/>
    <w:rsid w:val="003A0B58"/>
    <w:rsid w:val="003B4A0A"/>
    <w:rsid w:val="003C176C"/>
    <w:rsid w:val="003E4B45"/>
    <w:rsid w:val="003F4E5D"/>
    <w:rsid w:val="003F6E56"/>
    <w:rsid w:val="003F70FF"/>
    <w:rsid w:val="00402F18"/>
    <w:rsid w:val="00414C78"/>
    <w:rsid w:val="00414C99"/>
    <w:rsid w:val="004209B1"/>
    <w:rsid w:val="00430B8D"/>
    <w:rsid w:val="00435DF4"/>
    <w:rsid w:val="00446594"/>
    <w:rsid w:val="0046225C"/>
    <w:rsid w:val="0048686A"/>
    <w:rsid w:val="00487671"/>
    <w:rsid w:val="00494119"/>
    <w:rsid w:val="004A2F2C"/>
    <w:rsid w:val="004B2C25"/>
    <w:rsid w:val="004B7F6E"/>
    <w:rsid w:val="004C3F68"/>
    <w:rsid w:val="004C40A4"/>
    <w:rsid w:val="004D0C84"/>
    <w:rsid w:val="004D6EFD"/>
    <w:rsid w:val="005005B7"/>
    <w:rsid w:val="00500EEB"/>
    <w:rsid w:val="00516C1C"/>
    <w:rsid w:val="0054096F"/>
    <w:rsid w:val="00544166"/>
    <w:rsid w:val="00550998"/>
    <w:rsid w:val="00554E25"/>
    <w:rsid w:val="0055504C"/>
    <w:rsid w:val="00563A3D"/>
    <w:rsid w:val="00572705"/>
    <w:rsid w:val="0057333E"/>
    <w:rsid w:val="005737F1"/>
    <w:rsid w:val="00580590"/>
    <w:rsid w:val="00596183"/>
    <w:rsid w:val="005B66AD"/>
    <w:rsid w:val="005D0038"/>
    <w:rsid w:val="005D3BE2"/>
    <w:rsid w:val="005E0194"/>
    <w:rsid w:val="005E23D8"/>
    <w:rsid w:val="005F68D6"/>
    <w:rsid w:val="00613029"/>
    <w:rsid w:val="0062385E"/>
    <w:rsid w:val="006277B2"/>
    <w:rsid w:val="0064356C"/>
    <w:rsid w:val="006441E2"/>
    <w:rsid w:val="00645CF4"/>
    <w:rsid w:val="00650E73"/>
    <w:rsid w:val="00653546"/>
    <w:rsid w:val="006627D9"/>
    <w:rsid w:val="006744E9"/>
    <w:rsid w:val="0067516D"/>
    <w:rsid w:val="00682BE7"/>
    <w:rsid w:val="00683339"/>
    <w:rsid w:val="00685871"/>
    <w:rsid w:val="006858E4"/>
    <w:rsid w:val="00687C66"/>
    <w:rsid w:val="0069102A"/>
    <w:rsid w:val="00694A58"/>
    <w:rsid w:val="00696A74"/>
    <w:rsid w:val="006976AA"/>
    <w:rsid w:val="006A136C"/>
    <w:rsid w:val="006A601F"/>
    <w:rsid w:val="006B0962"/>
    <w:rsid w:val="006B0AF1"/>
    <w:rsid w:val="006B3A58"/>
    <w:rsid w:val="006D44A3"/>
    <w:rsid w:val="006D4807"/>
    <w:rsid w:val="00701CDF"/>
    <w:rsid w:val="00703648"/>
    <w:rsid w:val="00704836"/>
    <w:rsid w:val="0071506E"/>
    <w:rsid w:val="007257FD"/>
    <w:rsid w:val="007259F1"/>
    <w:rsid w:val="00727079"/>
    <w:rsid w:val="00736A85"/>
    <w:rsid w:val="0074045B"/>
    <w:rsid w:val="00743417"/>
    <w:rsid w:val="00751638"/>
    <w:rsid w:val="00752114"/>
    <w:rsid w:val="007536F5"/>
    <w:rsid w:val="00760DDB"/>
    <w:rsid w:val="007663F0"/>
    <w:rsid w:val="00774147"/>
    <w:rsid w:val="007B7204"/>
    <w:rsid w:val="007B7A32"/>
    <w:rsid w:val="007C3D4E"/>
    <w:rsid w:val="007D490A"/>
    <w:rsid w:val="007F11A2"/>
    <w:rsid w:val="007F203F"/>
    <w:rsid w:val="007F57CD"/>
    <w:rsid w:val="008023E0"/>
    <w:rsid w:val="00802CE0"/>
    <w:rsid w:val="00803DBF"/>
    <w:rsid w:val="00824890"/>
    <w:rsid w:val="0082593E"/>
    <w:rsid w:val="008300D3"/>
    <w:rsid w:val="00846FE4"/>
    <w:rsid w:val="00862093"/>
    <w:rsid w:val="00867F49"/>
    <w:rsid w:val="0087053D"/>
    <w:rsid w:val="00883854"/>
    <w:rsid w:val="008A04E7"/>
    <w:rsid w:val="008A20DE"/>
    <w:rsid w:val="008A6418"/>
    <w:rsid w:val="008A6A91"/>
    <w:rsid w:val="008A6EDF"/>
    <w:rsid w:val="008B5524"/>
    <w:rsid w:val="008B60A9"/>
    <w:rsid w:val="008B68EC"/>
    <w:rsid w:val="008C248A"/>
    <w:rsid w:val="008C65C9"/>
    <w:rsid w:val="008D5383"/>
    <w:rsid w:val="008E0521"/>
    <w:rsid w:val="008E32B1"/>
    <w:rsid w:val="0090220B"/>
    <w:rsid w:val="00912180"/>
    <w:rsid w:val="00923A32"/>
    <w:rsid w:val="00936869"/>
    <w:rsid w:val="0094188B"/>
    <w:rsid w:val="009548F6"/>
    <w:rsid w:val="009572B0"/>
    <w:rsid w:val="00973D9A"/>
    <w:rsid w:val="00977AFB"/>
    <w:rsid w:val="009805FC"/>
    <w:rsid w:val="009A4CF4"/>
    <w:rsid w:val="009A518C"/>
    <w:rsid w:val="009A65AD"/>
    <w:rsid w:val="009B3AAA"/>
    <w:rsid w:val="009D312E"/>
    <w:rsid w:val="009D5AB8"/>
    <w:rsid w:val="009F098A"/>
    <w:rsid w:val="00A150A7"/>
    <w:rsid w:val="00A15C19"/>
    <w:rsid w:val="00A2051D"/>
    <w:rsid w:val="00A2646E"/>
    <w:rsid w:val="00A275B9"/>
    <w:rsid w:val="00A355D9"/>
    <w:rsid w:val="00A37B57"/>
    <w:rsid w:val="00A45607"/>
    <w:rsid w:val="00A5567F"/>
    <w:rsid w:val="00A605B0"/>
    <w:rsid w:val="00A61A2B"/>
    <w:rsid w:val="00A63BC8"/>
    <w:rsid w:val="00A71780"/>
    <w:rsid w:val="00A73139"/>
    <w:rsid w:val="00A855B9"/>
    <w:rsid w:val="00A86547"/>
    <w:rsid w:val="00A86D99"/>
    <w:rsid w:val="00A94EFA"/>
    <w:rsid w:val="00AA37A5"/>
    <w:rsid w:val="00AA5CA6"/>
    <w:rsid w:val="00AC16FD"/>
    <w:rsid w:val="00AD22AD"/>
    <w:rsid w:val="00AE300F"/>
    <w:rsid w:val="00AF7A0A"/>
    <w:rsid w:val="00B06C8A"/>
    <w:rsid w:val="00B1182D"/>
    <w:rsid w:val="00B1420B"/>
    <w:rsid w:val="00B21419"/>
    <w:rsid w:val="00B30246"/>
    <w:rsid w:val="00B30EBD"/>
    <w:rsid w:val="00B60953"/>
    <w:rsid w:val="00B61B0F"/>
    <w:rsid w:val="00B63DF1"/>
    <w:rsid w:val="00B65480"/>
    <w:rsid w:val="00B66C9C"/>
    <w:rsid w:val="00B86C5D"/>
    <w:rsid w:val="00B956FF"/>
    <w:rsid w:val="00BA2844"/>
    <w:rsid w:val="00BE17FD"/>
    <w:rsid w:val="00BE7DFD"/>
    <w:rsid w:val="00BF7EBD"/>
    <w:rsid w:val="00C371B9"/>
    <w:rsid w:val="00C44650"/>
    <w:rsid w:val="00C614E7"/>
    <w:rsid w:val="00C70078"/>
    <w:rsid w:val="00C7106B"/>
    <w:rsid w:val="00C93DFF"/>
    <w:rsid w:val="00C94694"/>
    <w:rsid w:val="00C96326"/>
    <w:rsid w:val="00CA2467"/>
    <w:rsid w:val="00CB239F"/>
    <w:rsid w:val="00CB2454"/>
    <w:rsid w:val="00CC6B02"/>
    <w:rsid w:val="00CE1DC2"/>
    <w:rsid w:val="00CE6095"/>
    <w:rsid w:val="00CE7996"/>
    <w:rsid w:val="00CF17E9"/>
    <w:rsid w:val="00D0394E"/>
    <w:rsid w:val="00D052B7"/>
    <w:rsid w:val="00D311D5"/>
    <w:rsid w:val="00D35616"/>
    <w:rsid w:val="00D4176F"/>
    <w:rsid w:val="00D57493"/>
    <w:rsid w:val="00D65EE7"/>
    <w:rsid w:val="00D77822"/>
    <w:rsid w:val="00D827AD"/>
    <w:rsid w:val="00D853C2"/>
    <w:rsid w:val="00DA075B"/>
    <w:rsid w:val="00DA0982"/>
    <w:rsid w:val="00DA0F92"/>
    <w:rsid w:val="00DA4578"/>
    <w:rsid w:val="00DA49C2"/>
    <w:rsid w:val="00DC4BEB"/>
    <w:rsid w:val="00DD1230"/>
    <w:rsid w:val="00DD296F"/>
    <w:rsid w:val="00DD4889"/>
    <w:rsid w:val="00DE2E9B"/>
    <w:rsid w:val="00DF01F5"/>
    <w:rsid w:val="00E163ED"/>
    <w:rsid w:val="00E237A9"/>
    <w:rsid w:val="00E361CE"/>
    <w:rsid w:val="00E71791"/>
    <w:rsid w:val="00E745E5"/>
    <w:rsid w:val="00E76957"/>
    <w:rsid w:val="00E836A3"/>
    <w:rsid w:val="00E90B9F"/>
    <w:rsid w:val="00E97357"/>
    <w:rsid w:val="00EA2A3F"/>
    <w:rsid w:val="00EA7A37"/>
    <w:rsid w:val="00EB2A23"/>
    <w:rsid w:val="00EB7F5D"/>
    <w:rsid w:val="00ED1B86"/>
    <w:rsid w:val="00ED7002"/>
    <w:rsid w:val="00EE34B8"/>
    <w:rsid w:val="00EF1517"/>
    <w:rsid w:val="00EF3D60"/>
    <w:rsid w:val="00EF67B7"/>
    <w:rsid w:val="00EF7888"/>
    <w:rsid w:val="00F11A3C"/>
    <w:rsid w:val="00F16333"/>
    <w:rsid w:val="00F20A71"/>
    <w:rsid w:val="00F23B55"/>
    <w:rsid w:val="00F279A1"/>
    <w:rsid w:val="00F30D16"/>
    <w:rsid w:val="00F33FB3"/>
    <w:rsid w:val="00F345F5"/>
    <w:rsid w:val="00F41927"/>
    <w:rsid w:val="00F44ED5"/>
    <w:rsid w:val="00F5570F"/>
    <w:rsid w:val="00F653F9"/>
    <w:rsid w:val="00F80496"/>
    <w:rsid w:val="00F87AD6"/>
    <w:rsid w:val="00F92C94"/>
    <w:rsid w:val="00F96B58"/>
    <w:rsid w:val="00FA277C"/>
    <w:rsid w:val="00FA4A6F"/>
    <w:rsid w:val="00FA6C98"/>
    <w:rsid w:val="00FB4DE0"/>
    <w:rsid w:val="00FC09C0"/>
    <w:rsid w:val="00FD4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472F"/>
  <w15:docId w15:val="{A3610B6D-4E66-48B5-82C1-046FCA1B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339"/>
    <w:pPr>
      <w:spacing w:after="160" w:line="259" w:lineRule="auto"/>
    </w:pPr>
    <w:rPr>
      <w:lang w:val="en-US" w:eastAsia="en-US"/>
    </w:rPr>
  </w:style>
  <w:style w:type="paragraph" w:styleId="1">
    <w:name w:val="heading 1"/>
    <w:basedOn w:val="a"/>
    <w:next w:val="a"/>
    <w:link w:val="10"/>
    <w:qFormat/>
    <w:rsid w:val="00683339"/>
    <w:pPr>
      <w:keepNext/>
      <w:spacing w:after="0" w:line="240" w:lineRule="auto"/>
      <w:jc w:val="center"/>
      <w:outlineLvl w:val="0"/>
    </w:pPr>
    <w:rPr>
      <w:rFonts w:ascii="Times New Roman" w:eastAsia="Times New Roman" w:hAnsi="Times New Roman" w:cs="Times New Roman"/>
      <w:b/>
      <w:sz w:val="28"/>
      <w:szCs w:val="20"/>
      <w:u w:val="single"/>
      <w:lang w:val="uk-UA" w:eastAsia="ru-RU"/>
    </w:rPr>
  </w:style>
  <w:style w:type="paragraph" w:styleId="2">
    <w:name w:val="heading 2"/>
    <w:basedOn w:val="a"/>
    <w:next w:val="a"/>
    <w:link w:val="20"/>
    <w:uiPriority w:val="9"/>
    <w:semiHidden/>
    <w:unhideWhenUsed/>
    <w:qFormat/>
    <w:rsid w:val="006B0A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3339"/>
    <w:rPr>
      <w:rFonts w:ascii="Times New Roman" w:eastAsia="Times New Roman" w:hAnsi="Times New Roman" w:cs="Times New Roman"/>
      <w:b/>
      <w:sz w:val="28"/>
      <w:szCs w:val="20"/>
      <w:u w:val="single"/>
      <w:lang w:val="uk-UA"/>
    </w:rPr>
  </w:style>
  <w:style w:type="paragraph" w:styleId="a3">
    <w:name w:val="Balloon Text"/>
    <w:basedOn w:val="a"/>
    <w:link w:val="a4"/>
    <w:uiPriority w:val="99"/>
    <w:semiHidden/>
    <w:unhideWhenUsed/>
    <w:rsid w:val="007259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59F1"/>
    <w:rPr>
      <w:rFonts w:ascii="Tahoma" w:hAnsi="Tahoma" w:cs="Tahoma"/>
      <w:sz w:val="16"/>
      <w:szCs w:val="16"/>
      <w:lang w:val="en-US" w:eastAsia="en-US"/>
    </w:rPr>
  </w:style>
  <w:style w:type="paragraph" w:styleId="a5">
    <w:name w:val="List Paragraph"/>
    <w:basedOn w:val="a"/>
    <w:uiPriority w:val="34"/>
    <w:qFormat/>
    <w:rsid w:val="009805FC"/>
    <w:pPr>
      <w:ind w:left="720"/>
      <w:contextualSpacing/>
    </w:pPr>
  </w:style>
  <w:style w:type="paragraph" w:customStyle="1" w:styleId="21">
    <w:name w:val="Обычный2"/>
    <w:rsid w:val="001A0943"/>
    <w:pPr>
      <w:snapToGrid w:val="0"/>
      <w:spacing w:after="0" w:line="240" w:lineRule="auto"/>
    </w:pPr>
    <w:rPr>
      <w:rFonts w:ascii="Times New Roman" w:eastAsia="Times New Roman" w:hAnsi="Times New Roman" w:cs="Times New Roman"/>
      <w:sz w:val="20"/>
      <w:szCs w:val="20"/>
    </w:rPr>
  </w:style>
  <w:style w:type="table" w:styleId="a6">
    <w:name w:val="Table Grid"/>
    <w:basedOn w:val="a1"/>
    <w:uiPriority w:val="59"/>
    <w:rsid w:val="001A094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B0AF1"/>
    <w:rPr>
      <w:rFonts w:asciiTheme="majorHAnsi" w:eastAsiaTheme="majorEastAsia" w:hAnsiTheme="majorHAnsi" w:cstheme="majorBidi"/>
      <w:color w:val="365F91" w:themeColor="accent1" w:themeShade="BF"/>
      <w:sz w:val="26"/>
      <w:szCs w:val="26"/>
      <w:lang w:val="en-US" w:eastAsia="en-US"/>
    </w:rPr>
  </w:style>
  <w:style w:type="paragraph" w:styleId="a7">
    <w:name w:val="Body Text"/>
    <w:basedOn w:val="a"/>
    <w:link w:val="a8"/>
    <w:rsid w:val="006B0AF1"/>
    <w:pPr>
      <w:spacing w:after="0" w:line="240" w:lineRule="auto"/>
      <w:jc w:val="both"/>
    </w:pPr>
    <w:rPr>
      <w:rFonts w:ascii="Times New Roman" w:eastAsia="Times New Roman" w:hAnsi="Times New Roman" w:cs="Times New Roman"/>
      <w:sz w:val="28"/>
      <w:szCs w:val="28"/>
      <w:lang w:val="uk-UA" w:eastAsia="x-none"/>
    </w:rPr>
  </w:style>
  <w:style w:type="character" w:customStyle="1" w:styleId="a8">
    <w:name w:val="Основной текст Знак"/>
    <w:basedOn w:val="a0"/>
    <w:link w:val="a7"/>
    <w:rsid w:val="006B0AF1"/>
    <w:rPr>
      <w:rFonts w:ascii="Times New Roman" w:eastAsia="Times New Roman" w:hAnsi="Times New Roman" w:cs="Times New Roman"/>
      <w:sz w:val="28"/>
      <w:szCs w:val="28"/>
      <w:lang w:val="uk-UA" w:eastAsia="x-none"/>
    </w:rPr>
  </w:style>
  <w:style w:type="paragraph" w:styleId="a9">
    <w:name w:val="Title"/>
    <w:aliases w:val="Название"/>
    <w:basedOn w:val="a"/>
    <w:link w:val="11"/>
    <w:qFormat/>
    <w:rsid w:val="006B0AF1"/>
    <w:pPr>
      <w:spacing w:after="0" w:line="240" w:lineRule="auto"/>
      <w:jc w:val="center"/>
    </w:pPr>
    <w:rPr>
      <w:rFonts w:ascii="Times New Roman" w:eastAsia="Times New Roman" w:hAnsi="Times New Roman" w:cs="Times New Roman"/>
      <w:b/>
      <w:sz w:val="24"/>
      <w:szCs w:val="24"/>
      <w:lang w:val="uk-UA" w:eastAsia="uk-UA"/>
    </w:rPr>
  </w:style>
  <w:style w:type="character" w:customStyle="1" w:styleId="aa">
    <w:name w:val="Заголовок Знак"/>
    <w:basedOn w:val="a0"/>
    <w:uiPriority w:val="10"/>
    <w:rsid w:val="006B0AF1"/>
    <w:rPr>
      <w:rFonts w:asciiTheme="majorHAnsi" w:eastAsiaTheme="majorEastAsia" w:hAnsiTheme="majorHAnsi" w:cstheme="majorBidi"/>
      <w:spacing w:val="-10"/>
      <w:kern w:val="28"/>
      <w:sz w:val="56"/>
      <w:szCs w:val="56"/>
      <w:lang w:val="en-US" w:eastAsia="en-US"/>
    </w:rPr>
  </w:style>
  <w:style w:type="character" w:customStyle="1" w:styleId="11">
    <w:name w:val="Заголовок Знак1"/>
    <w:aliases w:val="Название Знак"/>
    <w:link w:val="a9"/>
    <w:rsid w:val="006B0AF1"/>
    <w:rPr>
      <w:rFonts w:ascii="Times New Roman" w:eastAsia="Times New Roman" w:hAnsi="Times New Roman" w:cs="Times New Roman"/>
      <w:b/>
      <w:sz w:val="24"/>
      <w:szCs w:val="24"/>
      <w:lang w:val="uk-UA" w:eastAsia="uk-UA"/>
    </w:rPr>
  </w:style>
  <w:style w:type="character" w:styleId="ab">
    <w:name w:val="annotation reference"/>
    <w:basedOn w:val="a0"/>
    <w:uiPriority w:val="99"/>
    <w:semiHidden/>
    <w:unhideWhenUsed/>
    <w:rsid w:val="00A355D9"/>
    <w:rPr>
      <w:sz w:val="16"/>
      <w:szCs w:val="16"/>
    </w:rPr>
  </w:style>
  <w:style w:type="paragraph" w:styleId="ac">
    <w:name w:val="annotation text"/>
    <w:basedOn w:val="a"/>
    <w:link w:val="ad"/>
    <w:uiPriority w:val="99"/>
    <w:semiHidden/>
    <w:unhideWhenUsed/>
    <w:rsid w:val="00A355D9"/>
    <w:pPr>
      <w:spacing w:line="240" w:lineRule="auto"/>
    </w:pPr>
    <w:rPr>
      <w:sz w:val="20"/>
      <w:szCs w:val="20"/>
    </w:rPr>
  </w:style>
  <w:style w:type="character" w:customStyle="1" w:styleId="ad">
    <w:name w:val="Текст примечания Знак"/>
    <w:basedOn w:val="a0"/>
    <w:link w:val="ac"/>
    <w:uiPriority w:val="99"/>
    <w:semiHidden/>
    <w:rsid w:val="00A355D9"/>
    <w:rPr>
      <w:sz w:val="20"/>
      <w:szCs w:val="20"/>
      <w:lang w:val="en-US" w:eastAsia="en-US"/>
    </w:rPr>
  </w:style>
  <w:style w:type="paragraph" w:styleId="ae">
    <w:name w:val="annotation subject"/>
    <w:basedOn w:val="ac"/>
    <w:next w:val="ac"/>
    <w:link w:val="af"/>
    <w:uiPriority w:val="99"/>
    <w:semiHidden/>
    <w:unhideWhenUsed/>
    <w:rsid w:val="00A355D9"/>
    <w:rPr>
      <w:b/>
      <w:bCs/>
    </w:rPr>
  </w:style>
  <w:style w:type="character" w:customStyle="1" w:styleId="af">
    <w:name w:val="Тема примечания Знак"/>
    <w:basedOn w:val="ad"/>
    <w:link w:val="ae"/>
    <w:uiPriority w:val="99"/>
    <w:semiHidden/>
    <w:rsid w:val="00A355D9"/>
    <w:rPr>
      <w:b/>
      <w:bCs/>
      <w:sz w:val="20"/>
      <w:szCs w:val="20"/>
      <w:lang w:val="en-US" w:eastAsia="en-US"/>
    </w:rPr>
  </w:style>
  <w:style w:type="paragraph" w:customStyle="1" w:styleId="docdata">
    <w:name w:val="docdata"/>
    <w:aliases w:val="docy,v5,7527,baiaagaaboqcaaadnrsaaawrgwaaaaaaaaaaaaaaaaaaaaaaaaaaaaaaaaaaaaaaaaaaaaaaaaaaaaaaaaaaaaaaaaaaaaaaaaaaaaaaaaaaaaaaaaaaaaaaaaaaaaaaaaaaaaaaaaaaaaaaaaaaaaaaaaaaaaaaaaaaaaaaaaaaaaaaaaaaaaaaaaaaaaaaaaaaaaaaaaaaaaaaaaaaaaaaaaaaaaaaaaaaaaaa"/>
    <w:basedOn w:val="a"/>
    <w:rsid w:val="00CA24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CA246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223">
      <w:bodyDiv w:val="1"/>
      <w:marLeft w:val="0"/>
      <w:marRight w:val="0"/>
      <w:marTop w:val="0"/>
      <w:marBottom w:val="0"/>
      <w:divBdr>
        <w:top w:val="none" w:sz="0" w:space="0" w:color="auto"/>
        <w:left w:val="none" w:sz="0" w:space="0" w:color="auto"/>
        <w:bottom w:val="none" w:sz="0" w:space="0" w:color="auto"/>
        <w:right w:val="none" w:sz="0" w:space="0" w:color="auto"/>
      </w:divBdr>
    </w:div>
    <w:div w:id="36130733">
      <w:bodyDiv w:val="1"/>
      <w:marLeft w:val="0"/>
      <w:marRight w:val="0"/>
      <w:marTop w:val="0"/>
      <w:marBottom w:val="0"/>
      <w:divBdr>
        <w:top w:val="none" w:sz="0" w:space="0" w:color="auto"/>
        <w:left w:val="none" w:sz="0" w:space="0" w:color="auto"/>
        <w:bottom w:val="none" w:sz="0" w:space="0" w:color="auto"/>
        <w:right w:val="none" w:sz="0" w:space="0" w:color="auto"/>
      </w:divBdr>
    </w:div>
    <w:div w:id="37315081">
      <w:bodyDiv w:val="1"/>
      <w:marLeft w:val="0"/>
      <w:marRight w:val="0"/>
      <w:marTop w:val="0"/>
      <w:marBottom w:val="0"/>
      <w:divBdr>
        <w:top w:val="none" w:sz="0" w:space="0" w:color="auto"/>
        <w:left w:val="none" w:sz="0" w:space="0" w:color="auto"/>
        <w:bottom w:val="none" w:sz="0" w:space="0" w:color="auto"/>
        <w:right w:val="none" w:sz="0" w:space="0" w:color="auto"/>
      </w:divBdr>
    </w:div>
    <w:div w:id="157887711">
      <w:bodyDiv w:val="1"/>
      <w:marLeft w:val="0"/>
      <w:marRight w:val="0"/>
      <w:marTop w:val="0"/>
      <w:marBottom w:val="0"/>
      <w:divBdr>
        <w:top w:val="none" w:sz="0" w:space="0" w:color="auto"/>
        <w:left w:val="none" w:sz="0" w:space="0" w:color="auto"/>
        <w:bottom w:val="none" w:sz="0" w:space="0" w:color="auto"/>
        <w:right w:val="none" w:sz="0" w:space="0" w:color="auto"/>
      </w:divBdr>
    </w:div>
    <w:div w:id="159659681">
      <w:bodyDiv w:val="1"/>
      <w:marLeft w:val="0"/>
      <w:marRight w:val="0"/>
      <w:marTop w:val="0"/>
      <w:marBottom w:val="0"/>
      <w:divBdr>
        <w:top w:val="none" w:sz="0" w:space="0" w:color="auto"/>
        <w:left w:val="none" w:sz="0" w:space="0" w:color="auto"/>
        <w:bottom w:val="none" w:sz="0" w:space="0" w:color="auto"/>
        <w:right w:val="none" w:sz="0" w:space="0" w:color="auto"/>
      </w:divBdr>
    </w:div>
    <w:div w:id="161898427">
      <w:bodyDiv w:val="1"/>
      <w:marLeft w:val="0"/>
      <w:marRight w:val="0"/>
      <w:marTop w:val="0"/>
      <w:marBottom w:val="0"/>
      <w:divBdr>
        <w:top w:val="none" w:sz="0" w:space="0" w:color="auto"/>
        <w:left w:val="none" w:sz="0" w:space="0" w:color="auto"/>
        <w:bottom w:val="none" w:sz="0" w:space="0" w:color="auto"/>
        <w:right w:val="none" w:sz="0" w:space="0" w:color="auto"/>
      </w:divBdr>
    </w:div>
    <w:div w:id="172303249">
      <w:bodyDiv w:val="1"/>
      <w:marLeft w:val="0"/>
      <w:marRight w:val="0"/>
      <w:marTop w:val="0"/>
      <w:marBottom w:val="0"/>
      <w:divBdr>
        <w:top w:val="none" w:sz="0" w:space="0" w:color="auto"/>
        <w:left w:val="none" w:sz="0" w:space="0" w:color="auto"/>
        <w:bottom w:val="none" w:sz="0" w:space="0" w:color="auto"/>
        <w:right w:val="none" w:sz="0" w:space="0" w:color="auto"/>
      </w:divBdr>
    </w:div>
    <w:div w:id="211235672">
      <w:bodyDiv w:val="1"/>
      <w:marLeft w:val="0"/>
      <w:marRight w:val="0"/>
      <w:marTop w:val="0"/>
      <w:marBottom w:val="0"/>
      <w:divBdr>
        <w:top w:val="none" w:sz="0" w:space="0" w:color="auto"/>
        <w:left w:val="none" w:sz="0" w:space="0" w:color="auto"/>
        <w:bottom w:val="none" w:sz="0" w:space="0" w:color="auto"/>
        <w:right w:val="none" w:sz="0" w:space="0" w:color="auto"/>
      </w:divBdr>
    </w:div>
    <w:div w:id="251938319">
      <w:bodyDiv w:val="1"/>
      <w:marLeft w:val="0"/>
      <w:marRight w:val="0"/>
      <w:marTop w:val="0"/>
      <w:marBottom w:val="0"/>
      <w:divBdr>
        <w:top w:val="none" w:sz="0" w:space="0" w:color="auto"/>
        <w:left w:val="none" w:sz="0" w:space="0" w:color="auto"/>
        <w:bottom w:val="none" w:sz="0" w:space="0" w:color="auto"/>
        <w:right w:val="none" w:sz="0" w:space="0" w:color="auto"/>
      </w:divBdr>
    </w:div>
    <w:div w:id="307630926">
      <w:bodyDiv w:val="1"/>
      <w:marLeft w:val="0"/>
      <w:marRight w:val="0"/>
      <w:marTop w:val="0"/>
      <w:marBottom w:val="0"/>
      <w:divBdr>
        <w:top w:val="none" w:sz="0" w:space="0" w:color="auto"/>
        <w:left w:val="none" w:sz="0" w:space="0" w:color="auto"/>
        <w:bottom w:val="none" w:sz="0" w:space="0" w:color="auto"/>
        <w:right w:val="none" w:sz="0" w:space="0" w:color="auto"/>
      </w:divBdr>
    </w:div>
    <w:div w:id="318581723">
      <w:bodyDiv w:val="1"/>
      <w:marLeft w:val="0"/>
      <w:marRight w:val="0"/>
      <w:marTop w:val="0"/>
      <w:marBottom w:val="0"/>
      <w:divBdr>
        <w:top w:val="none" w:sz="0" w:space="0" w:color="auto"/>
        <w:left w:val="none" w:sz="0" w:space="0" w:color="auto"/>
        <w:bottom w:val="none" w:sz="0" w:space="0" w:color="auto"/>
        <w:right w:val="none" w:sz="0" w:space="0" w:color="auto"/>
      </w:divBdr>
    </w:div>
    <w:div w:id="323436084">
      <w:bodyDiv w:val="1"/>
      <w:marLeft w:val="0"/>
      <w:marRight w:val="0"/>
      <w:marTop w:val="0"/>
      <w:marBottom w:val="0"/>
      <w:divBdr>
        <w:top w:val="none" w:sz="0" w:space="0" w:color="auto"/>
        <w:left w:val="none" w:sz="0" w:space="0" w:color="auto"/>
        <w:bottom w:val="none" w:sz="0" w:space="0" w:color="auto"/>
        <w:right w:val="none" w:sz="0" w:space="0" w:color="auto"/>
      </w:divBdr>
    </w:div>
    <w:div w:id="350493658">
      <w:bodyDiv w:val="1"/>
      <w:marLeft w:val="0"/>
      <w:marRight w:val="0"/>
      <w:marTop w:val="0"/>
      <w:marBottom w:val="0"/>
      <w:divBdr>
        <w:top w:val="none" w:sz="0" w:space="0" w:color="auto"/>
        <w:left w:val="none" w:sz="0" w:space="0" w:color="auto"/>
        <w:bottom w:val="none" w:sz="0" w:space="0" w:color="auto"/>
        <w:right w:val="none" w:sz="0" w:space="0" w:color="auto"/>
      </w:divBdr>
    </w:div>
    <w:div w:id="405883499">
      <w:bodyDiv w:val="1"/>
      <w:marLeft w:val="0"/>
      <w:marRight w:val="0"/>
      <w:marTop w:val="0"/>
      <w:marBottom w:val="0"/>
      <w:divBdr>
        <w:top w:val="none" w:sz="0" w:space="0" w:color="auto"/>
        <w:left w:val="none" w:sz="0" w:space="0" w:color="auto"/>
        <w:bottom w:val="none" w:sz="0" w:space="0" w:color="auto"/>
        <w:right w:val="none" w:sz="0" w:space="0" w:color="auto"/>
      </w:divBdr>
    </w:div>
    <w:div w:id="458691781">
      <w:bodyDiv w:val="1"/>
      <w:marLeft w:val="0"/>
      <w:marRight w:val="0"/>
      <w:marTop w:val="0"/>
      <w:marBottom w:val="0"/>
      <w:divBdr>
        <w:top w:val="none" w:sz="0" w:space="0" w:color="auto"/>
        <w:left w:val="none" w:sz="0" w:space="0" w:color="auto"/>
        <w:bottom w:val="none" w:sz="0" w:space="0" w:color="auto"/>
        <w:right w:val="none" w:sz="0" w:space="0" w:color="auto"/>
      </w:divBdr>
    </w:div>
    <w:div w:id="470681652">
      <w:bodyDiv w:val="1"/>
      <w:marLeft w:val="0"/>
      <w:marRight w:val="0"/>
      <w:marTop w:val="0"/>
      <w:marBottom w:val="0"/>
      <w:divBdr>
        <w:top w:val="none" w:sz="0" w:space="0" w:color="auto"/>
        <w:left w:val="none" w:sz="0" w:space="0" w:color="auto"/>
        <w:bottom w:val="none" w:sz="0" w:space="0" w:color="auto"/>
        <w:right w:val="none" w:sz="0" w:space="0" w:color="auto"/>
      </w:divBdr>
    </w:div>
    <w:div w:id="691028608">
      <w:bodyDiv w:val="1"/>
      <w:marLeft w:val="0"/>
      <w:marRight w:val="0"/>
      <w:marTop w:val="0"/>
      <w:marBottom w:val="0"/>
      <w:divBdr>
        <w:top w:val="none" w:sz="0" w:space="0" w:color="auto"/>
        <w:left w:val="none" w:sz="0" w:space="0" w:color="auto"/>
        <w:bottom w:val="none" w:sz="0" w:space="0" w:color="auto"/>
        <w:right w:val="none" w:sz="0" w:space="0" w:color="auto"/>
      </w:divBdr>
    </w:div>
    <w:div w:id="691297662">
      <w:bodyDiv w:val="1"/>
      <w:marLeft w:val="0"/>
      <w:marRight w:val="0"/>
      <w:marTop w:val="0"/>
      <w:marBottom w:val="0"/>
      <w:divBdr>
        <w:top w:val="none" w:sz="0" w:space="0" w:color="auto"/>
        <w:left w:val="none" w:sz="0" w:space="0" w:color="auto"/>
        <w:bottom w:val="none" w:sz="0" w:space="0" w:color="auto"/>
        <w:right w:val="none" w:sz="0" w:space="0" w:color="auto"/>
      </w:divBdr>
    </w:div>
    <w:div w:id="708409176">
      <w:bodyDiv w:val="1"/>
      <w:marLeft w:val="0"/>
      <w:marRight w:val="0"/>
      <w:marTop w:val="0"/>
      <w:marBottom w:val="0"/>
      <w:divBdr>
        <w:top w:val="none" w:sz="0" w:space="0" w:color="auto"/>
        <w:left w:val="none" w:sz="0" w:space="0" w:color="auto"/>
        <w:bottom w:val="none" w:sz="0" w:space="0" w:color="auto"/>
        <w:right w:val="none" w:sz="0" w:space="0" w:color="auto"/>
      </w:divBdr>
    </w:div>
    <w:div w:id="750083618">
      <w:bodyDiv w:val="1"/>
      <w:marLeft w:val="0"/>
      <w:marRight w:val="0"/>
      <w:marTop w:val="0"/>
      <w:marBottom w:val="0"/>
      <w:divBdr>
        <w:top w:val="none" w:sz="0" w:space="0" w:color="auto"/>
        <w:left w:val="none" w:sz="0" w:space="0" w:color="auto"/>
        <w:bottom w:val="none" w:sz="0" w:space="0" w:color="auto"/>
        <w:right w:val="none" w:sz="0" w:space="0" w:color="auto"/>
      </w:divBdr>
    </w:div>
    <w:div w:id="813834385">
      <w:bodyDiv w:val="1"/>
      <w:marLeft w:val="0"/>
      <w:marRight w:val="0"/>
      <w:marTop w:val="0"/>
      <w:marBottom w:val="0"/>
      <w:divBdr>
        <w:top w:val="none" w:sz="0" w:space="0" w:color="auto"/>
        <w:left w:val="none" w:sz="0" w:space="0" w:color="auto"/>
        <w:bottom w:val="none" w:sz="0" w:space="0" w:color="auto"/>
        <w:right w:val="none" w:sz="0" w:space="0" w:color="auto"/>
      </w:divBdr>
    </w:div>
    <w:div w:id="884635176">
      <w:bodyDiv w:val="1"/>
      <w:marLeft w:val="0"/>
      <w:marRight w:val="0"/>
      <w:marTop w:val="0"/>
      <w:marBottom w:val="0"/>
      <w:divBdr>
        <w:top w:val="none" w:sz="0" w:space="0" w:color="auto"/>
        <w:left w:val="none" w:sz="0" w:space="0" w:color="auto"/>
        <w:bottom w:val="none" w:sz="0" w:space="0" w:color="auto"/>
        <w:right w:val="none" w:sz="0" w:space="0" w:color="auto"/>
      </w:divBdr>
    </w:div>
    <w:div w:id="1032220931">
      <w:bodyDiv w:val="1"/>
      <w:marLeft w:val="0"/>
      <w:marRight w:val="0"/>
      <w:marTop w:val="0"/>
      <w:marBottom w:val="0"/>
      <w:divBdr>
        <w:top w:val="none" w:sz="0" w:space="0" w:color="auto"/>
        <w:left w:val="none" w:sz="0" w:space="0" w:color="auto"/>
        <w:bottom w:val="none" w:sz="0" w:space="0" w:color="auto"/>
        <w:right w:val="none" w:sz="0" w:space="0" w:color="auto"/>
      </w:divBdr>
    </w:div>
    <w:div w:id="1077634626">
      <w:bodyDiv w:val="1"/>
      <w:marLeft w:val="0"/>
      <w:marRight w:val="0"/>
      <w:marTop w:val="0"/>
      <w:marBottom w:val="0"/>
      <w:divBdr>
        <w:top w:val="none" w:sz="0" w:space="0" w:color="auto"/>
        <w:left w:val="none" w:sz="0" w:space="0" w:color="auto"/>
        <w:bottom w:val="none" w:sz="0" w:space="0" w:color="auto"/>
        <w:right w:val="none" w:sz="0" w:space="0" w:color="auto"/>
      </w:divBdr>
    </w:div>
    <w:div w:id="1149979770">
      <w:bodyDiv w:val="1"/>
      <w:marLeft w:val="0"/>
      <w:marRight w:val="0"/>
      <w:marTop w:val="0"/>
      <w:marBottom w:val="0"/>
      <w:divBdr>
        <w:top w:val="none" w:sz="0" w:space="0" w:color="auto"/>
        <w:left w:val="none" w:sz="0" w:space="0" w:color="auto"/>
        <w:bottom w:val="none" w:sz="0" w:space="0" w:color="auto"/>
        <w:right w:val="none" w:sz="0" w:space="0" w:color="auto"/>
      </w:divBdr>
    </w:div>
    <w:div w:id="1373920584">
      <w:bodyDiv w:val="1"/>
      <w:marLeft w:val="0"/>
      <w:marRight w:val="0"/>
      <w:marTop w:val="0"/>
      <w:marBottom w:val="0"/>
      <w:divBdr>
        <w:top w:val="none" w:sz="0" w:space="0" w:color="auto"/>
        <w:left w:val="none" w:sz="0" w:space="0" w:color="auto"/>
        <w:bottom w:val="none" w:sz="0" w:space="0" w:color="auto"/>
        <w:right w:val="none" w:sz="0" w:space="0" w:color="auto"/>
      </w:divBdr>
    </w:div>
    <w:div w:id="1384673742">
      <w:bodyDiv w:val="1"/>
      <w:marLeft w:val="0"/>
      <w:marRight w:val="0"/>
      <w:marTop w:val="0"/>
      <w:marBottom w:val="0"/>
      <w:divBdr>
        <w:top w:val="none" w:sz="0" w:space="0" w:color="auto"/>
        <w:left w:val="none" w:sz="0" w:space="0" w:color="auto"/>
        <w:bottom w:val="none" w:sz="0" w:space="0" w:color="auto"/>
        <w:right w:val="none" w:sz="0" w:space="0" w:color="auto"/>
      </w:divBdr>
    </w:div>
    <w:div w:id="1440686398">
      <w:bodyDiv w:val="1"/>
      <w:marLeft w:val="0"/>
      <w:marRight w:val="0"/>
      <w:marTop w:val="0"/>
      <w:marBottom w:val="0"/>
      <w:divBdr>
        <w:top w:val="none" w:sz="0" w:space="0" w:color="auto"/>
        <w:left w:val="none" w:sz="0" w:space="0" w:color="auto"/>
        <w:bottom w:val="none" w:sz="0" w:space="0" w:color="auto"/>
        <w:right w:val="none" w:sz="0" w:space="0" w:color="auto"/>
      </w:divBdr>
    </w:div>
    <w:div w:id="1524779070">
      <w:bodyDiv w:val="1"/>
      <w:marLeft w:val="0"/>
      <w:marRight w:val="0"/>
      <w:marTop w:val="0"/>
      <w:marBottom w:val="0"/>
      <w:divBdr>
        <w:top w:val="none" w:sz="0" w:space="0" w:color="auto"/>
        <w:left w:val="none" w:sz="0" w:space="0" w:color="auto"/>
        <w:bottom w:val="none" w:sz="0" w:space="0" w:color="auto"/>
        <w:right w:val="none" w:sz="0" w:space="0" w:color="auto"/>
      </w:divBdr>
    </w:div>
    <w:div w:id="1557159788">
      <w:bodyDiv w:val="1"/>
      <w:marLeft w:val="0"/>
      <w:marRight w:val="0"/>
      <w:marTop w:val="0"/>
      <w:marBottom w:val="0"/>
      <w:divBdr>
        <w:top w:val="none" w:sz="0" w:space="0" w:color="auto"/>
        <w:left w:val="none" w:sz="0" w:space="0" w:color="auto"/>
        <w:bottom w:val="none" w:sz="0" w:space="0" w:color="auto"/>
        <w:right w:val="none" w:sz="0" w:space="0" w:color="auto"/>
      </w:divBdr>
    </w:div>
    <w:div w:id="1650288429">
      <w:bodyDiv w:val="1"/>
      <w:marLeft w:val="0"/>
      <w:marRight w:val="0"/>
      <w:marTop w:val="0"/>
      <w:marBottom w:val="0"/>
      <w:divBdr>
        <w:top w:val="none" w:sz="0" w:space="0" w:color="auto"/>
        <w:left w:val="none" w:sz="0" w:space="0" w:color="auto"/>
        <w:bottom w:val="none" w:sz="0" w:space="0" w:color="auto"/>
        <w:right w:val="none" w:sz="0" w:space="0" w:color="auto"/>
      </w:divBdr>
    </w:div>
    <w:div w:id="1672562449">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
    <w:div w:id="1885022773">
      <w:bodyDiv w:val="1"/>
      <w:marLeft w:val="0"/>
      <w:marRight w:val="0"/>
      <w:marTop w:val="0"/>
      <w:marBottom w:val="0"/>
      <w:divBdr>
        <w:top w:val="none" w:sz="0" w:space="0" w:color="auto"/>
        <w:left w:val="none" w:sz="0" w:space="0" w:color="auto"/>
        <w:bottom w:val="none" w:sz="0" w:space="0" w:color="auto"/>
        <w:right w:val="none" w:sz="0" w:space="0" w:color="auto"/>
      </w:divBdr>
    </w:div>
    <w:div w:id="1939556506">
      <w:bodyDiv w:val="1"/>
      <w:marLeft w:val="0"/>
      <w:marRight w:val="0"/>
      <w:marTop w:val="0"/>
      <w:marBottom w:val="0"/>
      <w:divBdr>
        <w:top w:val="none" w:sz="0" w:space="0" w:color="auto"/>
        <w:left w:val="none" w:sz="0" w:space="0" w:color="auto"/>
        <w:bottom w:val="none" w:sz="0" w:space="0" w:color="auto"/>
        <w:right w:val="none" w:sz="0" w:space="0" w:color="auto"/>
      </w:divBdr>
    </w:div>
    <w:div w:id="2059431406">
      <w:bodyDiv w:val="1"/>
      <w:marLeft w:val="0"/>
      <w:marRight w:val="0"/>
      <w:marTop w:val="0"/>
      <w:marBottom w:val="0"/>
      <w:divBdr>
        <w:top w:val="none" w:sz="0" w:space="0" w:color="auto"/>
        <w:left w:val="none" w:sz="0" w:space="0" w:color="auto"/>
        <w:bottom w:val="none" w:sz="0" w:space="0" w:color="auto"/>
        <w:right w:val="none" w:sz="0" w:space="0" w:color="auto"/>
      </w:divBdr>
    </w:div>
    <w:div w:id="21036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0A067-264B-4F86-B683-488E34DF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11</Pages>
  <Words>3964</Words>
  <Characters>22598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65</cp:revision>
  <cp:lastPrinted>2025-01-16T12:35:00Z</cp:lastPrinted>
  <dcterms:created xsi:type="dcterms:W3CDTF">2024-10-10T08:50:00Z</dcterms:created>
  <dcterms:modified xsi:type="dcterms:W3CDTF">2025-01-16T12:35:00Z</dcterms:modified>
</cp:coreProperties>
</file>