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02393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02393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C5AB7">
              <w:rPr>
                <w:sz w:val="28"/>
                <w:szCs w:val="28"/>
                <w:lang w:eastAsia="ru-RU"/>
              </w:rPr>
              <w:t>квіт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DC6126" w:rsidRPr="00275CE7" w:rsidTr="00C712ED">
        <w:tc>
          <w:tcPr>
            <w:tcW w:w="3369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ОСББ</w:t>
            </w:r>
          </w:p>
        </w:tc>
      </w:tr>
      <w:tr w:rsidR="00DC6126" w:rsidRPr="00275CE7" w:rsidTr="00C712ED">
        <w:tc>
          <w:tcPr>
            <w:tcW w:w="3369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2393B" w:rsidRDefault="0002393B" w:rsidP="000239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392">
        <w:rPr>
          <w:rFonts w:ascii="Times New Roman" w:hAnsi="Times New Roman"/>
          <w:sz w:val="28"/>
          <w:szCs w:val="28"/>
          <w:lang w:val="uk-UA"/>
        </w:rPr>
        <w:t>Про затвердження проектно - кошторисної документації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5392">
        <w:rPr>
          <w:rFonts w:ascii="Times New Roman" w:hAnsi="Times New Roman"/>
          <w:sz w:val="28"/>
          <w:szCs w:val="28"/>
          <w:lang w:val="uk-UA"/>
        </w:rPr>
        <w:t>робочому проекту: «Нове будівництво споруди подвійного призначення з захисними властивостями ПРУ будівлі ліцею №6 за адресою: вул. Зінаїди Білої, 6 м. Новомосковськ Дніпропетровської області»</w:t>
      </w:r>
    </w:p>
    <w:p w:rsidR="0002393B" w:rsidRPr="00C6635F" w:rsidRDefault="0002393B" w:rsidP="0002393B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392">
        <w:rPr>
          <w:rFonts w:ascii="Times New Roman" w:hAnsi="Times New Roman"/>
          <w:sz w:val="28"/>
          <w:szCs w:val="28"/>
          <w:lang w:val="uk-UA"/>
        </w:rPr>
        <w:t>Про затвердження проектно - кошторисної документації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5392">
        <w:rPr>
          <w:rFonts w:ascii="Times New Roman" w:hAnsi="Times New Roman"/>
          <w:sz w:val="28"/>
          <w:szCs w:val="28"/>
          <w:lang w:val="uk-UA"/>
        </w:rPr>
        <w:t>робочому проекту: «Нове будівництво споруди подвійного призначення з захисними властивостями ПРУ будівлі ліцею №18 за адресою: вул. Паланкова, 9-А м. Новомоск</w:t>
      </w:r>
      <w:r>
        <w:rPr>
          <w:rFonts w:ascii="Times New Roman" w:hAnsi="Times New Roman"/>
          <w:sz w:val="28"/>
          <w:szCs w:val="28"/>
          <w:lang w:val="uk-UA"/>
        </w:rPr>
        <w:t>овськ Дніпропетровської області</w:t>
      </w:r>
    </w:p>
    <w:p w:rsidR="0002393B" w:rsidRPr="00CD5392" w:rsidRDefault="0002393B" w:rsidP="008D56F7">
      <w:pPr>
        <w:pStyle w:val="a6"/>
        <w:numPr>
          <w:ilvl w:val="0"/>
          <w:numId w:val="1"/>
        </w:numPr>
        <w:spacing w:after="0"/>
        <w:ind w:left="0" w:right="4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539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B2FCE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Pr="00BC5AB7" w:rsidRDefault="0002393B" w:rsidP="008D56F7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CD539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B2FCE">
        <w:rPr>
          <w:sz w:val="28"/>
          <w:szCs w:val="28"/>
        </w:rPr>
        <w:t>ПІБ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9D648F">
        <w:rPr>
          <w:sz w:val="28"/>
          <w:szCs w:val="28"/>
        </w:rPr>
        <w:t>4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2393B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2393B">
              <w:rPr>
                <w:sz w:val="28"/>
                <w:szCs w:val="28"/>
                <w:lang w:eastAsia="ru-RU"/>
              </w:rPr>
              <w:t>Про затвердження проектно - кошторисної документації по робочому проекту: «Нове будівництво споруди подвійного призначення з захисними властивостями ПРУ будівлі ліцею №6 за адресою: вул. Зінаїди Білої, 6 м. Новомосковськ Дніпропетровської області»</w:t>
            </w:r>
          </w:p>
          <w:p w:rsidR="00C44F57" w:rsidRPr="00641877" w:rsidRDefault="00C44F5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02393B" w:rsidP="0002393B">
            <w:pPr>
              <w:ind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02393B">
              <w:rPr>
                <w:bCs/>
                <w:sz w:val="28"/>
                <w:szCs w:val="28"/>
                <w:lang w:eastAsia="ru-RU"/>
              </w:rPr>
              <w:t xml:space="preserve">СЕМЕНЮК Євген Семенович – начальник управління </w:t>
            </w:r>
            <w:r>
              <w:rPr>
                <w:bCs/>
                <w:sz w:val="28"/>
                <w:szCs w:val="28"/>
                <w:lang w:eastAsia="ru-RU"/>
              </w:rPr>
              <w:t>житлово-комунального господарства</w:t>
            </w:r>
            <w:r w:rsidRPr="0002393B">
              <w:rPr>
                <w:bCs/>
                <w:sz w:val="28"/>
                <w:szCs w:val="28"/>
                <w:lang w:eastAsia="ru-RU"/>
              </w:rPr>
              <w:t xml:space="preserve"> та </w:t>
            </w:r>
            <w:r>
              <w:rPr>
                <w:bCs/>
                <w:sz w:val="28"/>
                <w:szCs w:val="28"/>
                <w:lang w:eastAsia="ru-RU"/>
              </w:rPr>
              <w:t>капітального будівництва СМР</w:t>
            </w:r>
          </w:p>
          <w:p w:rsidR="0002393B" w:rsidRPr="00641877" w:rsidRDefault="0002393B" w:rsidP="0002393B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E80E54">
              <w:rPr>
                <w:sz w:val="28"/>
                <w:szCs w:val="28"/>
              </w:rPr>
              <w:t>4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2393B">
              <w:rPr>
                <w:sz w:val="28"/>
                <w:szCs w:val="28"/>
              </w:rPr>
              <w:t>329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2393B" w:rsidP="0064559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2393B">
              <w:rPr>
                <w:sz w:val="28"/>
                <w:szCs w:val="28"/>
                <w:lang w:eastAsia="ru-RU"/>
              </w:rPr>
              <w:t>Про затвердження проектно - кошторисної документації по робочому проекту: «Нове будівництво споруди подвійного призначення з захисними властивостями ПРУ будівлі ліцею №18 за адресою: вул. Паланкова, 9-А м. Новомосковськ Дніпропетровської області»</w:t>
            </w:r>
          </w:p>
          <w:p w:rsidR="00C44F57" w:rsidRPr="00641877" w:rsidRDefault="00C44F57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02393B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2393B">
              <w:rPr>
                <w:bCs/>
                <w:sz w:val="28"/>
                <w:szCs w:val="28"/>
                <w:lang w:eastAsia="ru-RU"/>
              </w:rPr>
              <w:t xml:space="preserve">СЕМЕНЮК Євген Семенович – начальник управління </w:t>
            </w:r>
            <w:r>
              <w:rPr>
                <w:bCs/>
                <w:sz w:val="28"/>
                <w:szCs w:val="28"/>
                <w:lang w:eastAsia="ru-RU"/>
              </w:rPr>
              <w:t>житлово-комунального господарства</w:t>
            </w:r>
            <w:r w:rsidRPr="0002393B">
              <w:rPr>
                <w:bCs/>
                <w:sz w:val="28"/>
                <w:szCs w:val="28"/>
                <w:lang w:eastAsia="ru-RU"/>
              </w:rPr>
              <w:t xml:space="preserve"> та </w:t>
            </w:r>
            <w:r>
              <w:rPr>
                <w:bCs/>
                <w:sz w:val="28"/>
                <w:szCs w:val="28"/>
                <w:lang w:eastAsia="ru-RU"/>
              </w:rPr>
              <w:t>капітального будівництва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80E54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02393B">
              <w:rPr>
                <w:sz w:val="28"/>
                <w:szCs w:val="28"/>
              </w:rPr>
              <w:t>330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2393B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2393B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B2FCE">
              <w:rPr>
                <w:sz w:val="28"/>
                <w:szCs w:val="28"/>
                <w:lang w:eastAsia="ru-RU"/>
              </w:rPr>
              <w:t>ПІБ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02393B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2393B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80E54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02393B">
              <w:rPr>
                <w:color w:val="000000" w:themeColor="text1"/>
                <w:sz w:val="28"/>
                <w:szCs w:val="28"/>
                <w:lang w:eastAsia="en-US"/>
              </w:rPr>
              <w:t>331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2393B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2393B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B2FCE">
              <w:rPr>
                <w:sz w:val="28"/>
                <w:szCs w:val="28"/>
                <w:lang w:eastAsia="ru-RU"/>
              </w:rPr>
              <w:t>ПІБ</w:t>
            </w:r>
            <w:bookmarkStart w:id="0" w:name="_GoBack"/>
            <w:bookmarkEnd w:id="0"/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02393B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2393B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E80E5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02393B">
              <w:rPr>
                <w:sz w:val="28"/>
                <w:szCs w:val="28"/>
              </w:rPr>
              <w:t>332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DF" w:rsidRDefault="00A15ADF" w:rsidP="00037785">
      <w:r>
        <w:separator/>
      </w:r>
    </w:p>
  </w:endnote>
  <w:endnote w:type="continuationSeparator" w:id="0">
    <w:p w:rsidR="00A15ADF" w:rsidRDefault="00A15ADF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DF" w:rsidRDefault="00A15ADF" w:rsidP="00037785">
      <w:r>
        <w:separator/>
      </w:r>
    </w:p>
  </w:footnote>
  <w:footnote w:type="continuationSeparator" w:id="0">
    <w:p w:rsidR="00A15ADF" w:rsidRDefault="00A15ADF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CE" w:rsidRPr="00AB2FCE">
          <w:rPr>
            <w:noProof/>
            <w:lang w:val="ru-RU"/>
          </w:rPr>
          <w:t>3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393B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1D1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0285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59DA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D56F7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0A1C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48F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15ADF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67F8C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2FCE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4304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4F57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6126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0E5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BFE3-4C59-43AE-88D7-70800C43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132</cp:revision>
  <cp:lastPrinted>2025-04-30T07:15:00Z</cp:lastPrinted>
  <dcterms:created xsi:type="dcterms:W3CDTF">2023-03-29T08:14:00Z</dcterms:created>
  <dcterms:modified xsi:type="dcterms:W3CDTF">2025-05-01T05:59:00Z</dcterms:modified>
</cp:coreProperties>
</file>